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6E18E5A" w:rsidR="00F110CD" w:rsidRPr="003779B0" w:rsidRDefault="00F110CD" w:rsidP="008366BD">
      <w:pPr>
        <w:pStyle w:val="Header"/>
        <w:tabs>
          <w:tab w:val="right" w:pos="9639"/>
        </w:tabs>
        <w:spacing w:line="276" w:lineRule="auto"/>
        <w:rPr>
          <w:noProof w:val="0"/>
          <w:sz w:val="24"/>
          <w:szCs w:val="24"/>
          <w:lang w:val="de-DE"/>
        </w:rPr>
      </w:pPr>
      <w:bookmarkStart w:id="0" w:name="_Hlk37418177"/>
      <w:r w:rsidRPr="723A2A98">
        <w:rPr>
          <w:noProof w:val="0"/>
          <w:sz w:val="24"/>
          <w:szCs w:val="24"/>
          <w:lang w:val="de-DE"/>
        </w:rPr>
        <w:t>3GPP TSG RA</w:t>
      </w:r>
      <w:r w:rsidR="00BA1872" w:rsidRPr="723A2A98">
        <w:rPr>
          <w:noProof w:val="0"/>
          <w:sz w:val="24"/>
          <w:szCs w:val="24"/>
          <w:lang w:val="de-DE"/>
        </w:rPr>
        <w:t xml:space="preserve">N WG1 </w:t>
      </w:r>
      <w:r w:rsidR="00B65452" w:rsidRPr="723A2A98">
        <w:rPr>
          <w:noProof w:val="0"/>
          <w:sz w:val="24"/>
          <w:szCs w:val="24"/>
          <w:lang w:val="de-DE"/>
        </w:rPr>
        <w:t>#</w:t>
      </w:r>
      <w:r w:rsidR="00191E79" w:rsidRPr="723A2A98">
        <w:rPr>
          <w:noProof w:val="0"/>
          <w:sz w:val="24"/>
          <w:szCs w:val="24"/>
          <w:lang w:val="de-DE"/>
        </w:rPr>
        <w:t>10</w:t>
      </w:r>
      <w:r w:rsidR="00F30060" w:rsidRPr="723A2A98">
        <w:rPr>
          <w:noProof w:val="0"/>
          <w:sz w:val="24"/>
          <w:szCs w:val="24"/>
          <w:lang w:val="de-DE"/>
        </w:rPr>
        <w:t>6</w:t>
      </w:r>
      <w:r w:rsidR="00600077" w:rsidRPr="723A2A98">
        <w:rPr>
          <w:noProof w:val="0"/>
          <w:sz w:val="24"/>
          <w:szCs w:val="24"/>
          <w:lang w:val="de-DE"/>
        </w:rPr>
        <w:t>-</w:t>
      </w:r>
      <w:r w:rsidR="71E16604" w:rsidRPr="723A2A98">
        <w:rPr>
          <w:noProof w:val="0"/>
          <w:sz w:val="24"/>
          <w:szCs w:val="24"/>
          <w:lang w:val="de-DE"/>
        </w:rPr>
        <w:t>bis-</w:t>
      </w:r>
      <w:r w:rsidR="001773F7" w:rsidRPr="723A2A98">
        <w:rPr>
          <w:noProof w:val="0"/>
          <w:sz w:val="24"/>
          <w:szCs w:val="24"/>
          <w:lang w:val="de-DE"/>
        </w:rPr>
        <w:t>e</w:t>
      </w:r>
      <w:r w:rsidRPr="00310F3A">
        <w:rPr>
          <w:lang w:val="de-DE"/>
        </w:rPr>
        <w:tab/>
      </w:r>
      <w:r w:rsidR="00EC0F18" w:rsidRPr="723A2A98">
        <w:rPr>
          <w:noProof w:val="0"/>
          <w:sz w:val="24"/>
          <w:szCs w:val="24"/>
          <w:lang w:val="de-DE"/>
        </w:rPr>
        <w:t>R1-2</w:t>
      </w:r>
      <w:r w:rsidR="00EC0F18" w:rsidRPr="00B66B65">
        <w:rPr>
          <w:noProof w:val="0"/>
          <w:sz w:val="24"/>
          <w:szCs w:val="24"/>
          <w:lang w:val="de-DE"/>
        </w:rPr>
        <w:t>10</w:t>
      </w:r>
      <w:r w:rsidR="00B66B65" w:rsidRPr="00907851">
        <w:rPr>
          <w:noProof w:val="0"/>
          <w:sz w:val="24"/>
          <w:szCs w:val="24"/>
          <w:lang w:val="de-DE"/>
        </w:rPr>
        <w:t>9889</w:t>
      </w:r>
    </w:p>
    <w:p w14:paraId="30E02940" w14:textId="349272E1" w:rsidR="00CA26CE" w:rsidRPr="00C344C3" w:rsidRDefault="002778BD" w:rsidP="008366BD">
      <w:pPr>
        <w:pStyle w:val="Header"/>
        <w:spacing w:line="276" w:lineRule="auto"/>
        <w:rPr>
          <w:noProof w:val="0"/>
          <w:sz w:val="24"/>
          <w:szCs w:val="24"/>
        </w:rPr>
      </w:pPr>
      <w:r w:rsidRPr="09B8AC3D">
        <w:rPr>
          <w:noProof w:val="0"/>
          <w:sz w:val="24"/>
          <w:szCs w:val="24"/>
        </w:rPr>
        <w:t xml:space="preserve">e-Meeting, </w:t>
      </w:r>
      <w:r w:rsidR="00310F3A">
        <w:rPr>
          <w:noProof w:val="0"/>
          <w:sz w:val="24"/>
          <w:szCs w:val="24"/>
        </w:rPr>
        <w:t>October</w:t>
      </w:r>
      <w:r w:rsidR="2D37BFC6" w:rsidRPr="09B8AC3D">
        <w:rPr>
          <w:rFonts w:eastAsia="Arial" w:cs="Arial"/>
          <w:bCs/>
          <w:noProof w:val="0"/>
          <w:color w:val="000000" w:themeColor="text1"/>
          <w:sz w:val="24"/>
          <w:szCs w:val="24"/>
        </w:rPr>
        <w:t xml:space="preserve"> </w:t>
      </w:r>
      <w:r w:rsidR="00310F3A">
        <w:rPr>
          <w:rFonts w:eastAsia="Arial" w:cs="Arial"/>
          <w:bCs/>
          <w:noProof w:val="0"/>
          <w:color w:val="000000" w:themeColor="text1"/>
          <w:sz w:val="24"/>
          <w:szCs w:val="24"/>
        </w:rPr>
        <w:t>11</w:t>
      </w:r>
      <w:r w:rsidR="2D37BFC6" w:rsidRPr="09B8AC3D">
        <w:rPr>
          <w:rFonts w:eastAsia="Arial" w:cs="Arial"/>
          <w:bCs/>
          <w:noProof w:val="0"/>
          <w:color w:val="000000" w:themeColor="text1"/>
          <w:sz w:val="24"/>
          <w:szCs w:val="24"/>
        </w:rPr>
        <w:t xml:space="preserve"> – </w:t>
      </w:r>
      <w:r w:rsidR="00310F3A">
        <w:rPr>
          <w:rFonts w:eastAsia="Arial" w:cs="Arial"/>
          <w:bCs/>
          <w:noProof w:val="0"/>
          <w:color w:val="000000" w:themeColor="text1"/>
          <w:sz w:val="24"/>
          <w:szCs w:val="24"/>
        </w:rPr>
        <w:t xml:space="preserve">October </w:t>
      </w:r>
      <w:r w:rsidR="00386714">
        <w:rPr>
          <w:rFonts w:eastAsia="Arial" w:cs="Arial"/>
          <w:bCs/>
          <w:noProof w:val="0"/>
          <w:color w:val="000000" w:themeColor="text1"/>
          <w:sz w:val="24"/>
          <w:szCs w:val="24"/>
        </w:rPr>
        <w:t>19</w:t>
      </w:r>
      <w:r w:rsidRPr="09B8AC3D">
        <w:rPr>
          <w:noProof w:val="0"/>
          <w:sz w:val="24"/>
          <w:szCs w:val="24"/>
        </w:rPr>
        <w:t>, 202</w:t>
      </w:r>
      <w:r w:rsidR="00500573" w:rsidRPr="09B8AC3D">
        <w:rPr>
          <w:noProof w:val="0"/>
          <w:sz w:val="24"/>
          <w:szCs w:val="24"/>
        </w:rPr>
        <w:t>1</w:t>
      </w:r>
    </w:p>
    <w:bookmarkEnd w:id="0"/>
    <w:p w14:paraId="2CFE1919" w14:textId="77777777" w:rsidR="00850D96" w:rsidRPr="00C344C3" w:rsidRDefault="00850D96" w:rsidP="008366BD">
      <w:pPr>
        <w:pStyle w:val="Header"/>
        <w:spacing w:line="276" w:lineRule="auto"/>
        <w:rPr>
          <w:bCs/>
          <w:noProof w:val="0"/>
          <w:sz w:val="24"/>
          <w:lang w:eastAsia="ja-JP"/>
        </w:rPr>
      </w:pPr>
    </w:p>
    <w:p w14:paraId="30E02941" w14:textId="557F51DE" w:rsidR="0034111C" w:rsidRPr="00C344C3" w:rsidRDefault="0034111C" w:rsidP="008366BD">
      <w:pPr>
        <w:pStyle w:val="CRCoverPage"/>
        <w:spacing w:line="276" w:lineRule="auto"/>
        <w:rPr>
          <w:rFonts w:cs="Arial"/>
          <w:b/>
          <w:bCs/>
          <w:sz w:val="24"/>
          <w:szCs w:val="24"/>
          <w:lang w:val="en-US" w:eastAsia="ja-JP"/>
        </w:rPr>
      </w:pPr>
      <w:r w:rsidRPr="00C344C3">
        <w:rPr>
          <w:rFonts w:cs="Arial"/>
          <w:b/>
          <w:bCs/>
          <w:sz w:val="24"/>
          <w:szCs w:val="24"/>
          <w:lang w:val="en-US"/>
        </w:rPr>
        <w:t>Agenda item:</w:t>
      </w:r>
      <w:r w:rsidRPr="00C344C3">
        <w:rPr>
          <w:rFonts w:cs="Arial"/>
          <w:b/>
          <w:bCs/>
          <w:sz w:val="24"/>
          <w:lang w:val="en-US"/>
        </w:rPr>
        <w:tab/>
      </w:r>
      <w:r w:rsidRPr="00C344C3">
        <w:rPr>
          <w:rFonts w:cs="Arial"/>
          <w:b/>
          <w:bCs/>
          <w:sz w:val="24"/>
          <w:lang w:val="en-US"/>
        </w:rPr>
        <w:tab/>
      </w:r>
      <w:r w:rsidR="00F94D01" w:rsidRPr="00C344C3">
        <w:rPr>
          <w:rFonts w:cs="Arial"/>
          <w:b/>
          <w:bCs/>
          <w:sz w:val="24"/>
          <w:szCs w:val="24"/>
          <w:lang w:val="en-US"/>
        </w:rPr>
        <w:t>8.8.2</w:t>
      </w:r>
    </w:p>
    <w:p w14:paraId="30E02942" w14:textId="11CBDC88" w:rsidR="00E128F2" w:rsidRPr="00C344C3" w:rsidRDefault="0034111C" w:rsidP="008366BD">
      <w:pPr>
        <w:tabs>
          <w:tab w:val="left" w:pos="1985"/>
        </w:tabs>
        <w:spacing w:after="120" w:line="276" w:lineRule="auto"/>
        <w:ind w:left="1985" w:hanging="1985"/>
        <w:rPr>
          <w:rFonts w:ascii="Arial" w:hAnsi="Arial" w:cs="Arial"/>
          <w:b/>
          <w:bCs/>
          <w:sz w:val="24"/>
          <w:szCs w:val="24"/>
        </w:rPr>
      </w:pPr>
      <w:r w:rsidRPr="00C344C3">
        <w:rPr>
          <w:rFonts w:ascii="Arial" w:hAnsi="Arial" w:cs="Arial"/>
          <w:b/>
          <w:bCs/>
          <w:sz w:val="24"/>
          <w:szCs w:val="24"/>
        </w:rPr>
        <w:t>Source:</w:t>
      </w:r>
      <w:r w:rsidRPr="00C344C3">
        <w:rPr>
          <w:rFonts w:ascii="Arial" w:hAnsi="Arial" w:cs="Arial"/>
          <w:b/>
          <w:bCs/>
          <w:sz w:val="24"/>
        </w:rPr>
        <w:tab/>
      </w:r>
      <w:r w:rsidR="00013455" w:rsidRPr="00C344C3">
        <w:rPr>
          <w:rFonts w:ascii="Arial" w:hAnsi="Arial" w:cs="Arial"/>
          <w:b/>
          <w:bCs/>
          <w:sz w:val="24"/>
          <w:szCs w:val="24"/>
        </w:rPr>
        <w:t xml:space="preserve">Nokia, </w:t>
      </w:r>
      <w:r w:rsidR="00E67802" w:rsidRPr="00C344C3">
        <w:rPr>
          <w:rFonts w:ascii="Arial" w:hAnsi="Arial" w:cs="Arial"/>
          <w:b/>
          <w:bCs/>
          <w:sz w:val="24"/>
          <w:szCs w:val="24"/>
        </w:rPr>
        <w:t>Nokia</w:t>
      </w:r>
      <w:r w:rsidR="00013455" w:rsidRPr="00C344C3">
        <w:rPr>
          <w:rFonts w:ascii="Arial" w:hAnsi="Arial" w:cs="Arial"/>
          <w:b/>
          <w:bCs/>
          <w:sz w:val="24"/>
          <w:szCs w:val="24"/>
        </w:rPr>
        <w:t xml:space="preserve"> Shanghai Bell</w:t>
      </w:r>
    </w:p>
    <w:p w14:paraId="30E02943" w14:textId="12184CBE" w:rsidR="0034111C" w:rsidRPr="00C344C3" w:rsidRDefault="0034111C" w:rsidP="008366BD">
      <w:pPr>
        <w:spacing w:line="276" w:lineRule="auto"/>
        <w:ind w:left="1985" w:hanging="1985"/>
        <w:rPr>
          <w:rFonts w:ascii="Arial" w:hAnsi="Arial" w:cs="Arial"/>
          <w:b/>
          <w:bCs/>
          <w:sz w:val="24"/>
          <w:szCs w:val="24"/>
        </w:rPr>
      </w:pPr>
      <w:r w:rsidRPr="00C344C3">
        <w:rPr>
          <w:rFonts w:ascii="Arial" w:hAnsi="Arial" w:cs="Arial"/>
          <w:b/>
          <w:bCs/>
          <w:sz w:val="24"/>
          <w:szCs w:val="24"/>
        </w:rPr>
        <w:t>Title:</w:t>
      </w:r>
      <w:r w:rsidRPr="00C344C3">
        <w:rPr>
          <w:rFonts w:ascii="Arial" w:hAnsi="Arial" w:cs="Arial"/>
          <w:b/>
          <w:bCs/>
          <w:sz w:val="24"/>
        </w:rPr>
        <w:tab/>
      </w:r>
      <w:r w:rsidR="000763AF" w:rsidRPr="00C344C3">
        <w:rPr>
          <w:rFonts w:ascii="Arial" w:hAnsi="Arial" w:cs="Arial"/>
          <w:b/>
          <w:bCs/>
          <w:sz w:val="24"/>
        </w:rPr>
        <w:t>PUCCH coverage enhancements</w:t>
      </w:r>
    </w:p>
    <w:p w14:paraId="30E02944" w14:textId="60B6B0C7" w:rsidR="0034111C" w:rsidRPr="00C344C3" w:rsidRDefault="0034111C" w:rsidP="008366BD">
      <w:pPr>
        <w:spacing w:line="276" w:lineRule="auto"/>
        <w:rPr>
          <w:rFonts w:ascii="Arial" w:hAnsi="Arial" w:cs="Arial"/>
          <w:b/>
          <w:bCs/>
          <w:sz w:val="24"/>
          <w:szCs w:val="24"/>
        </w:rPr>
      </w:pPr>
      <w:r w:rsidRPr="00C344C3">
        <w:rPr>
          <w:rFonts w:ascii="Arial" w:hAnsi="Arial" w:cs="Arial"/>
          <w:b/>
          <w:bCs/>
          <w:sz w:val="24"/>
          <w:szCs w:val="24"/>
        </w:rPr>
        <w:t xml:space="preserve">Document </w:t>
      </w:r>
      <w:r w:rsidR="3E61DC49" w:rsidRPr="00C344C3">
        <w:rPr>
          <w:rFonts w:ascii="Arial" w:hAnsi="Arial" w:cs="Arial"/>
          <w:b/>
          <w:bCs/>
          <w:sz w:val="24"/>
          <w:szCs w:val="24"/>
        </w:rPr>
        <w:t>for:</w:t>
      </w:r>
      <w:r w:rsidRPr="00C344C3">
        <w:rPr>
          <w:rFonts w:ascii="Arial" w:hAnsi="Arial" w:cs="Arial"/>
          <w:b/>
          <w:bCs/>
          <w:sz w:val="24"/>
        </w:rPr>
        <w:tab/>
      </w:r>
      <w:r w:rsidR="00220615" w:rsidRPr="00C344C3">
        <w:rPr>
          <w:rFonts w:ascii="Arial" w:hAnsi="Arial" w:cs="Arial"/>
          <w:b/>
          <w:bCs/>
          <w:sz w:val="24"/>
        </w:rPr>
        <w:tab/>
      </w:r>
      <w:r w:rsidRPr="00C344C3">
        <w:rPr>
          <w:rFonts w:ascii="Arial" w:hAnsi="Arial" w:cs="Arial"/>
          <w:b/>
          <w:bCs/>
          <w:sz w:val="24"/>
          <w:szCs w:val="24"/>
        </w:rPr>
        <w:t>Discussion and Decision</w:t>
      </w:r>
    </w:p>
    <w:p w14:paraId="7CF7938E" w14:textId="7E19F756" w:rsidR="00ED1327" w:rsidRPr="00C344C3" w:rsidRDefault="00EE7FA7" w:rsidP="008366BD">
      <w:pPr>
        <w:pStyle w:val="Heading1"/>
        <w:spacing w:line="276" w:lineRule="auto"/>
        <w:rPr>
          <w:lang w:val="en-US"/>
        </w:rPr>
      </w:pPr>
      <w:r w:rsidRPr="00C344C3">
        <w:rPr>
          <w:lang w:val="en-US"/>
        </w:rPr>
        <w:t>Introduction</w:t>
      </w:r>
    </w:p>
    <w:p w14:paraId="198D176E" w14:textId="219E4278" w:rsidR="00B61825" w:rsidRPr="00C344C3" w:rsidRDefault="00B61825" w:rsidP="008366BD">
      <w:pPr>
        <w:spacing w:line="276" w:lineRule="auto"/>
        <w:jc w:val="both"/>
        <w:rPr>
          <w:szCs w:val="22"/>
        </w:rPr>
      </w:pPr>
      <w:bookmarkStart w:id="1" w:name="_Hlk510705081"/>
      <w:r w:rsidRPr="00C344C3">
        <w:rPr>
          <w:szCs w:val="22"/>
        </w:rPr>
        <w:t xml:space="preserve">The following can be noted from the work item description (WID) for Rel-17 coverage enhancement </w:t>
      </w:r>
      <w:r w:rsidRPr="00C344C3">
        <w:rPr>
          <w:szCs w:val="22"/>
        </w:rPr>
        <w:fldChar w:fldCharType="begin"/>
      </w:r>
      <w:r w:rsidRPr="00C344C3">
        <w:rPr>
          <w:szCs w:val="22"/>
        </w:rPr>
        <w:instrText xml:space="preserve"> REF _Ref61377968 \r \h  \* MERGEFORMAT </w:instrText>
      </w:r>
      <w:r w:rsidRPr="00C344C3">
        <w:rPr>
          <w:szCs w:val="22"/>
        </w:rPr>
      </w:r>
      <w:r w:rsidRPr="00C344C3">
        <w:rPr>
          <w:szCs w:val="22"/>
        </w:rPr>
        <w:fldChar w:fldCharType="separate"/>
      </w:r>
      <w:r w:rsidR="00A96BF5">
        <w:rPr>
          <w:szCs w:val="22"/>
        </w:rPr>
        <w:t>[1]</w:t>
      </w:r>
      <w:r w:rsidRPr="00C344C3">
        <w:rPr>
          <w:szCs w:val="22"/>
        </w:rPr>
        <w:fldChar w:fldCharType="end"/>
      </w:r>
      <w:r w:rsidRPr="00C344C3">
        <w:rPr>
          <w:szCs w:val="22"/>
        </w:rPr>
        <w:t>:</w:t>
      </w:r>
    </w:p>
    <w:p w14:paraId="42DE4242" w14:textId="77777777" w:rsidR="00B61825" w:rsidRPr="00C344C3" w:rsidRDefault="00B61825" w:rsidP="00FB3CE2">
      <w:pPr>
        <w:numPr>
          <w:ilvl w:val="0"/>
          <w:numId w:val="5"/>
        </w:numPr>
        <w:overflowPunct/>
        <w:autoSpaceDE/>
        <w:autoSpaceDN/>
        <w:adjustRightInd/>
        <w:spacing w:before="120" w:after="120" w:line="276" w:lineRule="auto"/>
        <w:ind w:hanging="357"/>
        <w:jc w:val="both"/>
        <w:textAlignment w:val="auto"/>
        <w:rPr>
          <w:i/>
          <w:iCs/>
          <w:szCs w:val="22"/>
          <w:lang w:eastAsia="zh-CN"/>
        </w:rPr>
      </w:pPr>
      <w:r w:rsidRPr="00C344C3">
        <w:rPr>
          <w:i/>
          <w:iCs/>
          <w:szCs w:val="22"/>
          <w:lang w:eastAsia="zh-CN"/>
        </w:rPr>
        <w:t>Specification of PUCCH enhancements [RAN1, RAN4]</w:t>
      </w:r>
    </w:p>
    <w:p w14:paraId="63A0C17B" w14:textId="77777777" w:rsidR="00B61825" w:rsidRPr="00C344C3" w:rsidRDefault="00B61825" w:rsidP="00FB3CE2">
      <w:pPr>
        <w:numPr>
          <w:ilvl w:val="1"/>
          <w:numId w:val="5"/>
        </w:numPr>
        <w:overflowPunct/>
        <w:autoSpaceDE/>
        <w:autoSpaceDN/>
        <w:adjustRightInd/>
        <w:spacing w:before="120" w:after="120" w:line="276" w:lineRule="auto"/>
        <w:jc w:val="both"/>
        <w:textAlignment w:val="auto"/>
        <w:rPr>
          <w:i/>
          <w:iCs/>
          <w:szCs w:val="22"/>
          <w:lang w:eastAsia="zh-CN"/>
        </w:rPr>
      </w:pPr>
      <w:r w:rsidRPr="00C344C3">
        <w:rPr>
          <w:i/>
          <w:iCs/>
          <w:szCs w:val="22"/>
          <w:lang w:eastAsia="zh-CN"/>
        </w:rPr>
        <w:t>Specify signaling mechanism to support d</w:t>
      </w:r>
      <w:r w:rsidRPr="00C344C3">
        <w:rPr>
          <w:i/>
          <w:iCs/>
          <w:szCs w:val="22"/>
        </w:rPr>
        <w:t>ynamic PUCCH repetition factor indication [RAN1]</w:t>
      </w:r>
    </w:p>
    <w:p w14:paraId="292B6DEB" w14:textId="77777777" w:rsidR="00B61825" w:rsidRPr="00C344C3" w:rsidRDefault="00B61825" w:rsidP="00FB3CE2">
      <w:pPr>
        <w:numPr>
          <w:ilvl w:val="1"/>
          <w:numId w:val="5"/>
        </w:numPr>
        <w:overflowPunct/>
        <w:autoSpaceDE/>
        <w:autoSpaceDN/>
        <w:adjustRightInd/>
        <w:spacing w:before="120" w:after="120" w:line="276" w:lineRule="auto"/>
        <w:jc w:val="both"/>
        <w:textAlignment w:val="auto"/>
        <w:rPr>
          <w:i/>
          <w:iCs/>
          <w:szCs w:val="22"/>
          <w:lang w:eastAsia="zh-CN"/>
        </w:rPr>
      </w:pPr>
      <w:r w:rsidRPr="00C344C3">
        <w:rPr>
          <w:i/>
          <w:iCs/>
          <w:szCs w:val="22"/>
        </w:rPr>
        <w:t>Specify mechanism to support DMRS bundling across PUCCH repetitions [RAN1, RAN4]</w:t>
      </w:r>
    </w:p>
    <w:p w14:paraId="1361ACE1" w14:textId="5C5FC621" w:rsidR="00B61825" w:rsidRPr="00C344C3" w:rsidRDefault="00D0212E" w:rsidP="008366BD">
      <w:pPr>
        <w:spacing w:line="276" w:lineRule="auto"/>
        <w:jc w:val="both"/>
      </w:pPr>
      <w:r>
        <w:t>As described in the WID, two main features are introduced for PUCCH coverage enhancements in Rel-17</w:t>
      </w:r>
      <w:r w:rsidR="56D140EF">
        <w:t>:</w:t>
      </w:r>
      <w:r>
        <w:t xml:space="preserve"> </w:t>
      </w:r>
      <w:r w:rsidR="73DA9F85">
        <w:t>t</w:t>
      </w:r>
      <w:r>
        <w:t xml:space="preserve">he support of dynamic PUCCH repetition factor indication </w:t>
      </w:r>
      <w:r w:rsidR="75507D4B">
        <w:t>and</w:t>
      </w:r>
      <w:r w:rsidR="0095052C">
        <w:t xml:space="preserve"> </w:t>
      </w:r>
      <w:r w:rsidR="4D438706">
        <w:t xml:space="preserve">the support </w:t>
      </w:r>
      <w:r w:rsidR="230A5B6C">
        <w:t xml:space="preserve">of </w:t>
      </w:r>
      <w:r w:rsidR="0095052C">
        <w:t>DM-RS bundling (or joint channel estimation)</w:t>
      </w:r>
      <w:r w:rsidR="5FA3B575">
        <w:t xml:space="preserve"> </w:t>
      </w:r>
      <w:r w:rsidR="0095052C">
        <w:t>across PUCCH repetitions</w:t>
      </w:r>
      <w:r w:rsidR="64D8C9D5">
        <w:t>.</w:t>
      </w:r>
      <w:r w:rsidR="0095052C">
        <w:t xml:space="preserve"> </w:t>
      </w:r>
      <w:r w:rsidR="001B2688">
        <w:t xml:space="preserve">This document </w:t>
      </w:r>
      <w:r w:rsidR="00E375BB">
        <w:t>expresses our views on</w:t>
      </w:r>
      <w:r w:rsidR="001B2688">
        <w:t xml:space="preserve"> these two features</w:t>
      </w:r>
      <w:r w:rsidR="00085DF1">
        <w:t>, stemming from agreement in RAN1 #10</w:t>
      </w:r>
      <w:r w:rsidR="00805F02">
        <w:t>6</w:t>
      </w:r>
      <w:r w:rsidR="00085DF1">
        <w:t>-e</w:t>
      </w:r>
      <w:r w:rsidR="001B2688">
        <w:t>.</w:t>
      </w:r>
    </w:p>
    <w:p w14:paraId="71230483" w14:textId="72F9C930" w:rsidR="00305297" w:rsidRPr="00C344C3" w:rsidRDefault="007820D0" w:rsidP="008366BD">
      <w:pPr>
        <w:pStyle w:val="Heading1"/>
        <w:spacing w:line="276" w:lineRule="auto"/>
        <w:rPr>
          <w:lang w:val="en-US"/>
        </w:rPr>
      </w:pPr>
      <w:r w:rsidRPr="00C344C3">
        <w:rPr>
          <w:lang w:val="en-US"/>
        </w:rPr>
        <w:t>Discussion</w:t>
      </w:r>
    </w:p>
    <w:p w14:paraId="6791DE12" w14:textId="0083C43D" w:rsidR="004431EB" w:rsidRPr="00C344C3" w:rsidRDefault="004431EB" w:rsidP="008366BD">
      <w:pPr>
        <w:pStyle w:val="Heading2"/>
        <w:spacing w:line="276" w:lineRule="auto"/>
        <w:rPr>
          <w:lang w:val="en-US"/>
        </w:rPr>
      </w:pPr>
      <w:r w:rsidRPr="67DBE5F5">
        <w:rPr>
          <w:lang w:val="en-US"/>
        </w:rPr>
        <w:t>Dynamic PUCCH repetition factor indication</w:t>
      </w:r>
    </w:p>
    <w:p w14:paraId="5CB3DB61" w14:textId="10FA35EA" w:rsidR="00EA1037" w:rsidRDefault="00EA1037" w:rsidP="008366BD">
      <w:pPr>
        <w:spacing w:after="120" w:line="276" w:lineRule="auto"/>
        <w:jc w:val="both"/>
        <w:rPr>
          <w:szCs w:val="22"/>
        </w:rPr>
      </w:pPr>
      <w:r>
        <w:rPr>
          <w:szCs w:val="22"/>
        </w:rPr>
        <w:t>In RAN1 #10</w:t>
      </w:r>
      <w:r w:rsidR="003E660A">
        <w:rPr>
          <w:szCs w:val="22"/>
        </w:rPr>
        <w:t>6</w:t>
      </w:r>
      <w:r>
        <w:rPr>
          <w:szCs w:val="22"/>
        </w:rPr>
        <w:t xml:space="preserve">-e, </w:t>
      </w:r>
      <w:r w:rsidR="003E660A">
        <w:rPr>
          <w:szCs w:val="22"/>
        </w:rPr>
        <w:t>it was agreed to confirm the working assumption agreed in RAN1 #105-e regard</w:t>
      </w:r>
      <w:r>
        <w:rPr>
          <w:szCs w:val="22"/>
        </w:rPr>
        <w:t>ing the dynamic indication of the PUCCH repetition factor:</w:t>
      </w:r>
    </w:p>
    <w:tbl>
      <w:tblPr>
        <w:tblStyle w:val="TableGrid"/>
        <w:tblW w:w="0" w:type="auto"/>
        <w:tblLook w:val="04A0" w:firstRow="1" w:lastRow="0" w:firstColumn="1" w:lastColumn="0" w:noHBand="0" w:noVBand="1"/>
      </w:tblPr>
      <w:tblGrid>
        <w:gridCol w:w="9629"/>
      </w:tblGrid>
      <w:tr w:rsidR="00EA1037" w14:paraId="4E3B1D37" w14:textId="77777777" w:rsidTr="00EA1037">
        <w:tc>
          <w:tcPr>
            <w:tcW w:w="9629" w:type="dxa"/>
          </w:tcPr>
          <w:p w14:paraId="144CFE87" w14:textId="50C4BBFA" w:rsidR="003E660A" w:rsidRPr="003E660A" w:rsidRDefault="003E660A" w:rsidP="001A2E64">
            <w:pPr>
              <w:pStyle w:val="paragraph"/>
              <w:spacing w:after="0" w:line="276" w:lineRule="auto"/>
              <w:rPr>
                <w:rStyle w:val="normaltextrun"/>
                <w:color w:val="001135"/>
                <w:position w:val="1"/>
                <w:highlight w:val="green"/>
                <w:lang w:val="en-GB"/>
              </w:rPr>
            </w:pPr>
            <w:r w:rsidRPr="003E660A">
              <w:rPr>
                <w:rStyle w:val="normaltextrun"/>
                <w:color w:val="001135"/>
                <w:position w:val="1"/>
                <w:highlight w:val="green"/>
                <w:lang w:val="en-GB"/>
              </w:rPr>
              <w:t>Confirm the following working assumption</w:t>
            </w:r>
          </w:p>
          <w:p w14:paraId="62C93D2E" w14:textId="550AA446" w:rsidR="001A2E64" w:rsidRPr="001A2E64" w:rsidRDefault="001A2E64" w:rsidP="001A2E64">
            <w:pPr>
              <w:pStyle w:val="paragraph"/>
              <w:spacing w:after="0" w:line="276" w:lineRule="auto"/>
              <w:rPr>
                <w:rStyle w:val="normaltextrun"/>
                <w:color w:val="001135"/>
                <w:position w:val="1"/>
                <w:lang w:val="en-GB"/>
              </w:rPr>
            </w:pPr>
            <w:r w:rsidRPr="001A2E64">
              <w:rPr>
                <w:rStyle w:val="normaltextrun"/>
                <w:color w:val="001135"/>
                <w:position w:val="1"/>
                <w:highlight w:val="darkYellow"/>
                <w:lang w:val="en-GB"/>
              </w:rPr>
              <w:t>Working assumption</w:t>
            </w:r>
            <w:r w:rsidRPr="001A2E64">
              <w:rPr>
                <w:rStyle w:val="normaltextrun"/>
                <w:color w:val="001135"/>
                <w:position w:val="1"/>
                <w:lang w:val="en-GB"/>
              </w:rPr>
              <w:t xml:space="preserve">: In Rel-17, </w:t>
            </w:r>
            <w:bookmarkStart w:id="2" w:name="_Hlk76635290"/>
            <w:r w:rsidRPr="001A2E64">
              <w:rPr>
                <w:rStyle w:val="normaltextrun"/>
                <w:color w:val="001135"/>
                <w:position w:val="1"/>
                <w:lang w:val="en-GB"/>
              </w:rPr>
              <w:t>for a PUCCH with associated scheduling DCI</w:t>
            </w:r>
            <w:bookmarkEnd w:id="2"/>
            <w:r w:rsidRPr="001A2E64">
              <w:rPr>
                <w:rStyle w:val="normaltextrun"/>
                <w:color w:val="001135"/>
                <w:position w:val="1"/>
                <w:lang w:val="en-GB"/>
              </w:rPr>
              <w:t>, support the following for dynamic PUCCH repetition factor indication.</w:t>
            </w:r>
          </w:p>
          <w:p w14:paraId="5D3CF509" w14:textId="77777777" w:rsidR="001A2E64" w:rsidRPr="001A2E64" w:rsidRDefault="001A2E64" w:rsidP="00FB3CE2">
            <w:pPr>
              <w:pStyle w:val="paragraph"/>
              <w:numPr>
                <w:ilvl w:val="0"/>
                <w:numId w:val="7"/>
              </w:numPr>
              <w:spacing w:after="0" w:line="276" w:lineRule="auto"/>
              <w:rPr>
                <w:rStyle w:val="normaltextrun"/>
                <w:color w:val="001135"/>
                <w:position w:val="1"/>
                <w:lang w:val="en-GB"/>
              </w:rPr>
            </w:pPr>
            <w:r w:rsidRPr="001A2E64">
              <w:rPr>
                <w:rStyle w:val="normaltextrun"/>
                <w:color w:val="001135"/>
                <w:position w:val="1"/>
                <w:lang w:val="en-GB"/>
              </w:rPr>
              <w:t xml:space="preserve">Enhance RRC </w:t>
            </w:r>
            <w:proofErr w:type="spellStart"/>
            <w:r w:rsidRPr="001A2E64">
              <w:rPr>
                <w:rStyle w:val="normaltextrun"/>
                <w:color w:val="001135"/>
                <w:position w:val="1"/>
                <w:lang w:val="en-GB"/>
              </w:rPr>
              <w:t>signaling</w:t>
            </w:r>
            <w:proofErr w:type="spellEnd"/>
            <w:r w:rsidRPr="001A2E64">
              <w:rPr>
                <w:rStyle w:val="normaltextrun"/>
                <w:color w:val="001135"/>
                <w:position w:val="1"/>
                <w:lang w:val="en-GB"/>
              </w:rPr>
              <w:t xml:space="preserve"> </w:t>
            </w:r>
            <w:bookmarkStart w:id="3" w:name="_Hlk76636923"/>
            <w:r w:rsidRPr="001A2E64">
              <w:rPr>
                <w:rStyle w:val="normaltextrun"/>
                <w:color w:val="001135"/>
                <w:position w:val="1"/>
                <w:lang w:val="en-GB"/>
              </w:rPr>
              <w:t xml:space="preserve">to allow configuration of PUCCH repetition factor per PUCCH resource. </w:t>
            </w:r>
            <w:bookmarkEnd w:id="3"/>
            <w:r w:rsidRPr="001A2E64">
              <w:rPr>
                <w:rStyle w:val="normaltextrun"/>
                <w:color w:val="001135"/>
                <w:position w:val="1"/>
                <w:lang w:val="en-GB"/>
              </w:rPr>
              <w:t>Reuse Rel-16 PUCCH resource indication mechanism based on “PUCCH resource indicator” (PRI) field and starting CCE index (when applicable based on Rel-16 spec) of DCI to indicate a PUCCH resource and its associated repetition factor.</w:t>
            </w:r>
          </w:p>
          <w:p w14:paraId="27C86799" w14:textId="49DE39C4" w:rsidR="00EA1037" w:rsidRPr="001A2E64" w:rsidRDefault="001A2E64" w:rsidP="00FB3CE2">
            <w:pPr>
              <w:pStyle w:val="paragraph"/>
              <w:numPr>
                <w:ilvl w:val="1"/>
                <w:numId w:val="7"/>
              </w:numPr>
              <w:spacing w:after="0" w:line="276" w:lineRule="auto"/>
              <w:rPr>
                <w:rStyle w:val="normaltextrun"/>
                <w:color w:val="001135"/>
                <w:position w:val="1"/>
                <w:lang w:val="en-GB"/>
              </w:rPr>
            </w:pPr>
            <w:r w:rsidRPr="001A2E64">
              <w:rPr>
                <w:rStyle w:val="normaltextrun"/>
                <w:color w:val="001135"/>
                <w:position w:val="1"/>
                <w:lang w:val="en-GB"/>
              </w:rPr>
              <w:t xml:space="preserve">FFS: RRC </w:t>
            </w:r>
            <w:proofErr w:type="spellStart"/>
            <w:r w:rsidRPr="001A2E64">
              <w:rPr>
                <w:rStyle w:val="normaltextrun"/>
                <w:color w:val="001135"/>
                <w:position w:val="1"/>
                <w:lang w:val="en-GB"/>
              </w:rPr>
              <w:t>signaling</w:t>
            </w:r>
            <w:proofErr w:type="spellEnd"/>
            <w:r w:rsidRPr="001A2E64">
              <w:rPr>
                <w:rStyle w:val="normaltextrun"/>
                <w:color w:val="001135"/>
                <w:position w:val="1"/>
                <w:lang w:val="en-GB"/>
              </w:rPr>
              <w:t xml:space="preserve"> enhancement details</w:t>
            </w:r>
          </w:p>
        </w:tc>
      </w:tr>
    </w:tbl>
    <w:p w14:paraId="2C79A9A3" w14:textId="77777777" w:rsidR="00EA1037" w:rsidRDefault="00EA1037" w:rsidP="008366BD">
      <w:pPr>
        <w:spacing w:after="120" w:line="276" w:lineRule="auto"/>
        <w:jc w:val="both"/>
        <w:rPr>
          <w:szCs w:val="22"/>
        </w:rPr>
      </w:pPr>
    </w:p>
    <w:p w14:paraId="27062167" w14:textId="65564B1B" w:rsidR="00D95C6B" w:rsidRDefault="00717389" w:rsidP="00D95C6B">
      <w:pPr>
        <w:spacing w:after="240" w:line="276" w:lineRule="auto"/>
        <w:jc w:val="both"/>
        <w:rPr>
          <w:rFonts w:eastAsia="Times New Roman"/>
          <w:szCs w:val="22"/>
        </w:rPr>
      </w:pPr>
      <w:r>
        <w:rPr>
          <w:rFonts w:eastAsia="Times New Roman"/>
          <w:szCs w:val="22"/>
        </w:rPr>
        <w:t xml:space="preserve">The confirmed working assumption has however </w:t>
      </w:r>
      <w:r w:rsidR="005C0D4D" w:rsidRPr="005C0D4D">
        <w:rPr>
          <w:rFonts w:eastAsia="Times New Roman"/>
          <w:szCs w:val="22"/>
        </w:rPr>
        <w:t xml:space="preserve">an FFS point on RRC signaling enhancement </w:t>
      </w:r>
      <w:r>
        <w:rPr>
          <w:rFonts w:eastAsia="Times New Roman"/>
          <w:szCs w:val="22"/>
        </w:rPr>
        <w:t>de</w:t>
      </w:r>
      <w:r w:rsidR="005C0D4D" w:rsidRPr="005C0D4D">
        <w:rPr>
          <w:rFonts w:eastAsia="Times New Roman"/>
          <w:szCs w:val="22"/>
        </w:rPr>
        <w:t>tails</w:t>
      </w:r>
      <w:r>
        <w:rPr>
          <w:rFonts w:eastAsia="Times New Roman"/>
          <w:szCs w:val="22"/>
        </w:rPr>
        <w:t>, which</w:t>
      </w:r>
      <w:r w:rsidR="005C0D4D" w:rsidRPr="005C0D4D">
        <w:rPr>
          <w:rFonts w:eastAsia="Times New Roman"/>
          <w:szCs w:val="22"/>
        </w:rPr>
        <w:t xml:space="preserve"> is left open for further discussion.</w:t>
      </w:r>
      <w:r w:rsidR="00C55556">
        <w:rPr>
          <w:rFonts w:eastAsia="Times New Roman"/>
          <w:szCs w:val="22"/>
        </w:rPr>
        <w:t xml:space="preserve"> </w:t>
      </w:r>
      <w:r w:rsidR="009F34B2">
        <w:rPr>
          <w:rFonts w:eastAsia="Times New Roman"/>
          <w:szCs w:val="22"/>
        </w:rPr>
        <w:t>Such d</w:t>
      </w:r>
      <w:r w:rsidR="00F21E54">
        <w:rPr>
          <w:rFonts w:eastAsia="Times New Roman"/>
          <w:szCs w:val="22"/>
        </w:rPr>
        <w:t>etails</w:t>
      </w:r>
      <w:r w:rsidR="00C55556">
        <w:rPr>
          <w:rFonts w:eastAsia="Times New Roman"/>
          <w:szCs w:val="22"/>
        </w:rPr>
        <w:t xml:space="preserve"> on integration of dynamic repetition factor per PUCCH resource should be left to RAN2</w:t>
      </w:r>
      <w:r w:rsidR="006E1BD4">
        <w:rPr>
          <w:rFonts w:eastAsia="Times New Roman"/>
          <w:szCs w:val="22"/>
        </w:rPr>
        <w:t>,</w:t>
      </w:r>
      <w:r w:rsidR="009F34B2">
        <w:rPr>
          <w:rFonts w:eastAsia="Times New Roman"/>
          <w:szCs w:val="22"/>
        </w:rPr>
        <w:t xml:space="preserve"> even though</w:t>
      </w:r>
      <w:r w:rsidR="006E1BD4">
        <w:rPr>
          <w:rFonts w:eastAsia="Times New Roman"/>
          <w:szCs w:val="22"/>
        </w:rPr>
        <w:t xml:space="preserve"> </w:t>
      </w:r>
      <w:r w:rsidR="00FA5BB7">
        <w:rPr>
          <w:rFonts w:eastAsia="Times New Roman"/>
          <w:szCs w:val="22"/>
        </w:rPr>
        <w:t>a technical implication of such integration has relevant RAN1 impact. Consider</w:t>
      </w:r>
      <w:r w:rsidR="009C58A7">
        <w:rPr>
          <w:rFonts w:eastAsia="Times New Roman"/>
          <w:szCs w:val="22"/>
        </w:rPr>
        <w:t>,</w:t>
      </w:r>
      <w:r w:rsidR="00FA5BB7">
        <w:rPr>
          <w:rFonts w:eastAsia="Times New Roman"/>
          <w:szCs w:val="22"/>
        </w:rPr>
        <w:t xml:space="preserve"> for instance</w:t>
      </w:r>
      <w:r w:rsidR="009C58A7">
        <w:rPr>
          <w:rFonts w:eastAsia="Times New Roman"/>
          <w:szCs w:val="22"/>
        </w:rPr>
        <w:t>,</w:t>
      </w:r>
      <w:r w:rsidR="00FA5BB7">
        <w:rPr>
          <w:rFonts w:eastAsia="Times New Roman"/>
          <w:szCs w:val="22"/>
        </w:rPr>
        <w:t xml:space="preserve"> </w:t>
      </w:r>
      <w:r w:rsidR="00FA5BB7">
        <w:rPr>
          <w:rFonts w:eastAsia="Times New Roman"/>
          <w:szCs w:val="22"/>
        </w:rPr>
        <w:fldChar w:fldCharType="begin"/>
      </w:r>
      <w:r w:rsidR="00FA5BB7">
        <w:rPr>
          <w:rFonts w:eastAsia="Times New Roman"/>
          <w:szCs w:val="22"/>
        </w:rPr>
        <w:instrText xml:space="preserve"> REF _Ref76636869 \h </w:instrText>
      </w:r>
      <w:r w:rsidR="00FA5BB7">
        <w:rPr>
          <w:rFonts w:eastAsia="Times New Roman"/>
          <w:szCs w:val="22"/>
        </w:rPr>
      </w:r>
      <w:r w:rsidR="00FA5BB7">
        <w:rPr>
          <w:rFonts w:eastAsia="Times New Roman"/>
          <w:szCs w:val="22"/>
        </w:rPr>
        <w:fldChar w:fldCharType="separate"/>
      </w:r>
      <w:r w:rsidR="00FA5BB7">
        <w:t xml:space="preserve">Figure </w:t>
      </w:r>
      <w:r w:rsidR="00FA5BB7">
        <w:rPr>
          <w:noProof/>
        </w:rPr>
        <w:t>1</w:t>
      </w:r>
      <w:r w:rsidR="00FA5BB7">
        <w:rPr>
          <w:rFonts w:eastAsia="Times New Roman"/>
          <w:szCs w:val="22"/>
        </w:rPr>
        <w:fldChar w:fldCharType="end"/>
      </w:r>
      <w:r w:rsidR="00FA5BB7">
        <w:rPr>
          <w:rFonts w:eastAsia="Times New Roman"/>
          <w:szCs w:val="22"/>
        </w:rPr>
        <w:t xml:space="preserve"> and </w:t>
      </w:r>
      <w:r w:rsidR="00FA5BB7">
        <w:rPr>
          <w:rFonts w:eastAsia="Times New Roman"/>
          <w:szCs w:val="22"/>
        </w:rPr>
        <w:fldChar w:fldCharType="begin"/>
      </w:r>
      <w:r w:rsidR="00FA5BB7">
        <w:rPr>
          <w:rFonts w:eastAsia="Times New Roman"/>
          <w:szCs w:val="22"/>
        </w:rPr>
        <w:instrText xml:space="preserve"> REF _Ref78192511 \h </w:instrText>
      </w:r>
      <w:r w:rsidR="00FA5BB7">
        <w:rPr>
          <w:rFonts w:eastAsia="Times New Roman"/>
          <w:szCs w:val="22"/>
        </w:rPr>
      </w:r>
      <w:r w:rsidR="00FA5BB7">
        <w:rPr>
          <w:rFonts w:eastAsia="Times New Roman"/>
          <w:szCs w:val="22"/>
        </w:rPr>
        <w:fldChar w:fldCharType="separate"/>
      </w:r>
      <w:r w:rsidR="00FA5BB7">
        <w:t xml:space="preserve">Figure </w:t>
      </w:r>
      <w:r w:rsidR="00FA5BB7">
        <w:rPr>
          <w:noProof/>
        </w:rPr>
        <w:t>2</w:t>
      </w:r>
      <w:r w:rsidR="00FA5BB7">
        <w:rPr>
          <w:rFonts w:eastAsia="Times New Roman"/>
          <w:szCs w:val="22"/>
        </w:rPr>
        <w:fldChar w:fldCharType="end"/>
      </w:r>
      <w:r w:rsidR="009C58A7">
        <w:rPr>
          <w:rFonts w:eastAsia="Times New Roman"/>
          <w:szCs w:val="22"/>
        </w:rPr>
        <w:t xml:space="preserve">, where </w:t>
      </w:r>
      <w:r w:rsidR="00FA5BB7">
        <w:rPr>
          <w:rFonts w:eastAsia="Times New Roman"/>
          <w:szCs w:val="22"/>
        </w:rPr>
        <w:t xml:space="preserve">an example implementation </w:t>
      </w:r>
      <w:r w:rsidR="00D95C6B">
        <w:rPr>
          <w:rFonts w:eastAsia="Times New Roman"/>
          <w:szCs w:val="22"/>
        </w:rPr>
        <w:t>for configuring</w:t>
      </w:r>
      <w:r w:rsidR="00FA5BB7" w:rsidRPr="00C55556">
        <w:rPr>
          <w:rFonts w:eastAsia="Times New Roman"/>
          <w:szCs w:val="22"/>
        </w:rPr>
        <w:t xml:space="preserve"> PUCCH repetition factor per PUCCH resource</w:t>
      </w:r>
      <w:r w:rsidR="009C58A7">
        <w:rPr>
          <w:rFonts w:eastAsia="Times New Roman"/>
          <w:szCs w:val="22"/>
        </w:rPr>
        <w:t xml:space="preserve"> and the current</w:t>
      </w:r>
      <w:r w:rsidR="00D95C6B">
        <w:rPr>
          <w:rFonts w:eastAsia="Times New Roman"/>
          <w:szCs w:val="22"/>
        </w:rPr>
        <w:t xml:space="preserve"> per-format PUCCH repetition factor configuration via </w:t>
      </w:r>
      <w:r w:rsidR="00D95C6B">
        <w:rPr>
          <w:rFonts w:eastAsia="Times New Roman"/>
          <w:szCs w:val="22"/>
        </w:rPr>
        <w:lastRenderedPageBreak/>
        <w:t xml:space="preserve">the parameter </w:t>
      </w:r>
      <w:proofErr w:type="spellStart"/>
      <w:r w:rsidR="00D95C6B" w:rsidRPr="00D95C6B">
        <w:rPr>
          <w:rFonts w:eastAsia="Times New Roman"/>
          <w:i/>
          <w:iCs/>
          <w:szCs w:val="22"/>
        </w:rPr>
        <w:t>nrofSlots</w:t>
      </w:r>
      <w:proofErr w:type="spellEnd"/>
      <w:r w:rsidR="00D95C6B">
        <w:rPr>
          <w:rFonts w:eastAsia="Times New Roman"/>
          <w:i/>
          <w:iCs/>
          <w:szCs w:val="22"/>
        </w:rPr>
        <w:t xml:space="preserve"> </w:t>
      </w:r>
      <w:r w:rsidR="00D95C6B" w:rsidRPr="00D95C6B">
        <w:rPr>
          <w:rFonts w:eastAsia="Times New Roman"/>
          <w:szCs w:val="22"/>
        </w:rPr>
        <w:t>in</w:t>
      </w:r>
      <w:r w:rsidR="00D95C6B">
        <w:rPr>
          <w:rFonts w:eastAsia="Times New Roman"/>
          <w:i/>
          <w:iCs/>
          <w:szCs w:val="22"/>
        </w:rPr>
        <w:t xml:space="preserve"> PUCCH-</w:t>
      </w:r>
      <w:proofErr w:type="spellStart"/>
      <w:r w:rsidR="00D95C6B">
        <w:rPr>
          <w:rFonts w:eastAsia="Times New Roman"/>
          <w:i/>
          <w:iCs/>
          <w:szCs w:val="22"/>
        </w:rPr>
        <w:t>FormatConfig</w:t>
      </w:r>
      <w:proofErr w:type="spellEnd"/>
      <w:r w:rsidR="00D95C6B">
        <w:rPr>
          <w:rFonts w:eastAsia="Times New Roman"/>
          <w:i/>
          <w:iCs/>
          <w:szCs w:val="22"/>
        </w:rPr>
        <w:t xml:space="preserve"> </w:t>
      </w:r>
      <w:r w:rsidR="00D95C6B" w:rsidRPr="00D95C6B">
        <w:rPr>
          <w:rFonts w:eastAsia="Times New Roman"/>
          <w:szCs w:val="22"/>
        </w:rPr>
        <w:t>IE</w:t>
      </w:r>
      <w:r w:rsidR="00D95C6B">
        <w:rPr>
          <w:rFonts w:eastAsia="Times New Roman"/>
          <w:szCs w:val="22"/>
        </w:rPr>
        <w:t>, respectively, are provided. The latter configuration</w:t>
      </w:r>
      <w:proofErr w:type="gramStart"/>
      <w:r w:rsidR="00D95C6B">
        <w:rPr>
          <w:rFonts w:eastAsia="Times New Roman"/>
          <w:szCs w:val="22"/>
        </w:rPr>
        <w:t>, in particular, applies</w:t>
      </w:r>
      <w:proofErr w:type="gramEnd"/>
      <w:r w:rsidR="00D95C6B">
        <w:rPr>
          <w:rFonts w:eastAsia="Times New Roman"/>
          <w:szCs w:val="22"/>
        </w:rPr>
        <w:t xml:space="preserve"> to PUCCH formats 1,3 and 4. </w:t>
      </w:r>
    </w:p>
    <w:p w14:paraId="31872746" w14:textId="02037D00" w:rsidR="00C55556" w:rsidRDefault="00C55556" w:rsidP="00C55556">
      <w:pPr>
        <w:keepNext/>
        <w:spacing w:after="120" w:line="276" w:lineRule="auto"/>
        <w:jc w:val="center"/>
      </w:pPr>
      <w:r w:rsidRPr="00C55556">
        <w:rPr>
          <w:noProof/>
        </w:rPr>
        <w:drawing>
          <wp:inline distT="0" distB="0" distL="0" distR="0" wp14:anchorId="607AFC03" wp14:editId="460CF217">
            <wp:extent cx="5760720" cy="19564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1956435"/>
                    </a:xfrm>
                    <a:prstGeom prst="rect">
                      <a:avLst/>
                    </a:prstGeom>
                    <a:noFill/>
                    <a:ln>
                      <a:noFill/>
                    </a:ln>
                  </pic:spPr>
                </pic:pic>
              </a:graphicData>
            </a:graphic>
          </wp:inline>
        </w:drawing>
      </w:r>
    </w:p>
    <w:p w14:paraId="6B968058" w14:textId="1B4C9777" w:rsidR="005C0D4D" w:rsidRDefault="00C55556" w:rsidP="00C55556">
      <w:pPr>
        <w:pStyle w:val="Caption"/>
        <w:jc w:val="center"/>
        <w:rPr>
          <w:rFonts w:eastAsia="Times New Roman"/>
          <w:szCs w:val="22"/>
        </w:rPr>
      </w:pPr>
      <w:bookmarkStart w:id="4" w:name="_Ref76636869"/>
      <w:r>
        <w:t xml:space="preserve">Figure </w:t>
      </w:r>
      <w:r>
        <w:fldChar w:fldCharType="begin"/>
      </w:r>
      <w:r>
        <w:instrText>SEQ Figure \* ARABIC</w:instrText>
      </w:r>
      <w:r>
        <w:fldChar w:fldCharType="separate"/>
      </w:r>
      <w:r w:rsidR="0093522C">
        <w:rPr>
          <w:noProof/>
        </w:rPr>
        <w:t>1</w:t>
      </w:r>
      <w:r>
        <w:fldChar w:fldCharType="end"/>
      </w:r>
      <w:bookmarkEnd w:id="4"/>
      <w:r>
        <w:t>. RRC configuration details for PUCCH dynamic repetition factor</w:t>
      </w:r>
    </w:p>
    <w:p w14:paraId="6A870F24" w14:textId="77777777" w:rsidR="005C0D4D" w:rsidRPr="005C0D4D" w:rsidRDefault="005C0D4D" w:rsidP="00BF4994">
      <w:pPr>
        <w:spacing w:after="120" w:line="276" w:lineRule="auto"/>
        <w:jc w:val="both"/>
        <w:rPr>
          <w:rFonts w:eastAsia="Times New Roman"/>
          <w:szCs w:val="22"/>
        </w:rPr>
      </w:pPr>
    </w:p>
    <w:p w14:paraId="77CB1CA0" w14:textId="77777777" w:rsidR="00B7337D" w:rsidRDefault="00B7337D" w:rsidP="00B7337D">
      <w:pPr>
        <w:keepNext/>
        <w:spacing w:after="120" w:line="276" w:lineRule="auto"/>
        <w:jc w:val="center"/>
      </w:pPr>
      <w:r>
        <w:rPr>
          <w:noProof/>
        </w:rPr>
        <w:drawing>
          <wp:inline distT="0" distB="0" distL="0" distR="0" wp14:anchorId="0D109146" wp14:editId="0953AAEC">
            <wp:extent cx="6120765" cy="7696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769620"/>
                    </a:xfrm>
                    <a:prstGeom prst="rect">
                      <a:avLst/>
                    </a:prstGeom>
                  </pic:spPr>
                </pic:pic>
              </a:graphicData>
            </a:graphic>
          </wp:inline>
        </w:drawing>
      </w:r>
    </w:p>
    <w:p w14:paraId="00AAFCFA" w14:textId="42BD4BAA" w:rsidR="00B7337D" w:rsidRDefault="00B7337D" w:rsidP="00B7337D">
      <w:pPr>
        <w:pStyle w:val="Caption"/>
        <w:jc w:val="center"/>
        <w:rPr>
          <w:rFonts w:eastAsia="Times New Roman"/>
          <w:szCs w:val="22"/>
        </w:rPr>
      </w:pPr>
      <w:bookmarkStart w:id="5" w:name="_Ref76635079"/>
      <w:bookmarkStart w:id="6" w:name="_Ref78192511"/>
      <w:r>
        <w:t xml:space="preserve">Figure </w:t>
      </w:r>
      <w:r>
        <w:fldChar w:fldCharType="begin"/>
      </w:r>
      <w:r>
        <w:instrText>SEQ Figure \* ARABIC</w:instrText>
      </w:r>
      <w:r>
        <w:fldChar w:fldCharType="separate"/>
      </w:r>
      <w:r w:rsidR="0093522C">
        <w:rPr>
          <w:noProof/>
        </w:rPr>
        <w:t>2</w:t>
      </w:r>
      <w:r>
        <w:fldChar w:fldCharType="end"/>
      </w:r>
      <w:bookmarkEnd w:id="5"/>
      <w:r>
        <w:t xml:space="preserve">. Configuration of </w:t>
      </w:r>
      <w:r w:rsidR="00D95C6B">
        <w:t xml:space="preserve">per-format </w:t>
      </w:r>
      <w:r>
        <w:t xml:space="preserve">PUCCH </w:t>
      </w:r>
      <w:r w:rsidR="00D95C6B">
        <w:t xml:space="preserve">repetition factor </w:t>
      </w:r>
      <w:bookmarkEnd w:id="6"/>
      <w:r w:rsidR="00D95C6B">
        <w:t>as per TS 38.331</w:t>
      </w:r>
    </w:p>
    <w:p w14:paraId="341E7BB1" w14:textId="6327049D" w:rsidR="00B7337D" w:rsidRDefault="00B7337D" w:rsidP="00BF4994">
      <w:pPr>
        <w:spacing w:after="120" w:line="276" w:lineRule="auto"/>
        <w:jc w:val="both"/>
        <w:rPr>
          <w:rFonts w:eastAsia="Times New Roman"/>
          <w:szCs w:val="22"/>
        </w:rPr>
      </w:pPr>
    </w:p>
    <w:p w14:paraId="415C6A06" w14:textId="7CB25DF4" w:rsidR="00D95C6B" w:rsidRPr="001F2F3C" w:rsidRDefault="00D95C6B" w:rsidP="00D95C6B">
      <w:pPr>
        <w:spacing w:after="120" w:line="276" w:lineRule="auto"/>
        <w:jc w:val="both"/>
        <w:rPr>
          <w:rFonts w:eastAsia="Times New Roman"/>
          <w:szCs w:val="22"/>
        </w:rPr>
      </w:pPr>
      <w:r>
        <w:rPr>
          <w:rFonts w:eastAsia="Times New Roman"/>
          <w:szCs w:val="22"/>
        </w:rPr>
        <w:t xml:space="preserve">In this context, in case the </w:t>
      </w:r>
      <w:r w:rsidR="00C31408">
        <w:rPr>
          <w:rFonts w:eastAsia="Times New Roman"/>
          <w:szCs w:val="22"/>
        </w:rPr>
        <w:t xml:space="preserve">Rel-17 </w:t>
      </w:r>
      <w:r>
        <w:rPr>
          <w:rFonts w:eastAsia="Times New Roman"/>
          <w:szCs w:val="22"/>
        </w:rPr>
        <w:t xml:space="preserve">parameter </w:t>
      </w:r>
      <w:proofErr w:type="spellStart"/>
      <w:r w:rsidRPr="00996A99">
        <w:rPr>
          <w:rFonts w:eastAsia="Times New Roman"/>
          <w:i/>
          <w:iCs/>
          <w:szCs w:val="22"/>
        </w:rPr>
        <w:t>repetitionFactor</w:t>
      </w:r>
      <w:proofErr w:type="spellEnd"/>
      <w:r>
        <w:rPr>
          <w:rFonts w:eastAsia="Times New Roman"/>
          <w:szCs w:val="22"/>
        </w:rPr>
        <w:t xml:space="preserve"> is configured for a specific PUCCH resource, ambiguity may exist at the UE on which repetition factor to apply for the PUCCH, since the </w:t>
      </w:r>
      <w:r w:rsidR="00C31408">
        <w:rPr>
          <w:rFonts w:eastAsia="Times New Roman"/>
          <w:szCs w:val="22"/>
        </w:rPr>
        <w:t xml:space="preserve">Rel-15/16 </w:t>
      </w:r>
      <w:r>
        <w:rPr>
          <w:rFonts w:eastAsia="Times New Roman"/>
          <w:szCs w:val="22"/>
        </w:rPr>
        <w:t xml:space="preserve">parameter </w:t>
      </w:r>
      <w:proofErr w:type="spellStart"/>
      <w:r w:rsidRPr="00996A99">
        <w:rPr>
          <w:rFonts w:eastAsia="Times New Roman"/>
          <w:i/>
          <w:iCs/>
          <w:szCs w:val="22"/>
        </w:rPr>
        <w:t>nrofSlots</w:t>
      </w:r>
      <w:proofErr w:type="spellEnd"/>
      <w:r>
        <w:rPr>
          <w:rFonts w:eastAsia="Times New Roman"/>
          <w:i/>
          <w:iCs/>
          <w:szCs w:val="22"/>
        </w:rPr>
        <w:t xml:space="preserve"> </w:t>
      </w:r>
      <w:r w:rsidRPr="00996A99">
        <w:rPr>
          <w:rFonts w:eastAsia="Times New Roman"/>
          <w:szCs w:val="22"/>
        </w:rPr>
        <w:t>(in</w:t>
      </w:r>
      <w:r>
        <w:rPr>
          <w:rFonts w:eastAsia="Times New Roman"/>
          <w:i/>
          <w:iCs/>
          <w:szCs w:val="22"/>
        </w:rPr>
        <w:t xml:space="preserve"> PUCCH-</w:t>
      </w:r>
      <w:proofErr w:type="spellStart"/>
      <w:r>
        <w:rPr>
          <w:rFonts w:eastAsia="Times New Roman"/>
          <w:i/>
          <w:iCs/>
          <w:szCs w:val="22"/>
        </w:rPr>
        <w:t>FormatConfig</w:t>
      </w:r>
      <w:proofErr w:type="spellEnd"/>
      <w:r w:rsidRPr="00996A99">
        <w:rPr>
          <w:rFonts w:eastAsia="Times New Roman"/>
          <w:szCs w:val="22"/>
        </w:rPr>
        <w:t xml:space="preserve">) </w:t>
      </w:r>
      <w:r>
        <w:rPr>
          <w:rFonts w:eastAsia="Times New Roman"/>
          <w:szCs w:val="22"/>
        </w:rPr>
        <w:t xml:space="preserve">is also configured and applies per PUCCH format. Conversely, in case the parameter </w:t>
      </w:r>
      <w:proofErr w:type="spellStart"/>
      <w:r w:rsidRPr="00996A99">
        <w:rPr>
          <w:rFonts w:eastAsia="Times New Roman"/>
          <w:i/>
          <w:iCs/>
          <w:szCs w:val="22"/>
        </w:rPr>
        <w:t>repetitionFactor</w:t>
      </w:r>
      <w:proofErr w:type="spellEnd"/>
      <w:r>
        <w:rPr>
          <w:rFonts w:eastAsia="Times New Roman"/>
          <w:szCs w:val="22"/>
        </w:rPr>
        <w:t xml:space="preserve"> is not configured per PUCCH resource, no ambiguity </w:t>
      </w:r>
      <w:r w:rsidR="00C84F5E">
        <w:rPr>
          <w:rFonts w:eastAsia="Times New Roman"/>
          <w:szCs w:val="22"/>
        </w:rPr>
        <w:t>exists,</w:t>
      </w:r>
      <w:r>
        <w:rPr>
          <w:rFonts w:eastAsia="Times New Roman"/>
          <w:szCs w:val="22"/>
        </w:rPr>
        <w:t xml:space="preserve"> and UE uses the repetition factor indicated by </w:t>
      </w:r>
      <w:proofErr w:type="spellStart"/>
      <w:r w:rsidRPr="001F2F3C">
        <w:rPr>
          <w:rFonts w:eastAsia="Times New Roman"/>
          <w:i/>
          <w:iCs/>
          <w:szCs w:val="22"/>
        </w:rPr>
        <w:t>nrofSlots</w:t>
      </w:r>
      <w:proofErr w:type="spellEnd"/>
      <w:r>
        <w:rPr>
          <w:rFonts w:eastAsia="Times New Roman"/>
          <w:i/>
          <w:iCs/>
          <w:szCs w:val="22"/>
        </w:rPr>
        <w:t xml:space="preserve">, </w:t>
      </w:r>
      <w:r>
        <w:rPr>
          <w:rFonts w:eastAsia="Times New Roman"/>
          <w:szCs w:val="22"/>
        </w:rPr>
        <w:t>if applicable.</w:t>
      </w:r>
    </w:p>
    <w:p w14:paraId="6AE8F4B7" w14:textId="25E9AB9B" w:rsidR="00D95C6B" w:rsidRDefault="009F34B2" w:rsidP="00BF4994">
      <w:pPr>
        <w:spacing w:after="120" w:line="276" w:lineRule="auto"/>
        <w:jc w:val="both"/>
        <w:rPr>
          <w:rFonts w:eastAsia="Times New Roman"/>
        </w:rPr>
      </w:pPr>
      <w:r>
        <w:rPr>
          <w:rFonts w:eastAsia="Times New Roman"/>
        </w:rPr>
        <w:t>T</w:t>
      </w:r>
      <w:r w:rsidR="00D95C6B" w:rsidRPr="7DBAC5D9">
        <w:rPr>
          <w:rFonts w:eastAsia="Times New Roman"/>
        </w:rPr>
        <w:t xml:space="preserve">his interaction between the two RRC configured repetition factors </w:t>
      </w:r>
      <w:r>
        <w:rPr>
          <w:rFonts w:eastAsia="Times New Roman"/>
        </w:rPr>
        <w:t>was further</w:t>
      </w:r>
      <w:r w:rsidR="00D95C6B" w:rsidRPr="7DBAC5D9">
        <w:rPr>
          <w:rFonts w:eastAsia="Times New Roman"/>
        </w:rPr>
        <w:t xml:space="preserve"> discuss</w:t>
      </w:r>
      <w:r>
        <w:rPr>
          <w:rFonts w:eastAsia="Times New Roman"/>
        </w:rPr>
        <w:t>ed</w:t>
      </w:r>
      <w:r w:rsidR="00D95C6B" w:rsidRPr="7DBAC5D9">
        <w:rPr>
          <w:rFonts w:eastAsia="Times New Roman"/>
        </w:rPr>
        <w:t xml:space="preserve"> in RAN1</w:t>
      </w:r>
      <w:r>
        <w:rPr>
          <w:rFonts w:eastAsia="Times New Roman"/>
        </w:rPr>
        <w:t xml:space="preserve"> #106-e</w:t>
      </w:r>
      <w:r w:rsidR="00D95C6B" w:rsidRPr="7DBAC5D9">
        <w:rPr>
          <w:rFonts w:eastAsia="Times New Roman"/>
        </w:rPr>
        <w:t xml:space="preserve">, and </w:t>
      </w:r>
      <w:r>
        <w:rPr>
          <w:rFonts w:eastAsia="Times New Roman"/>
        </w:rPr>
        <w:t>the following agreement was reached:</w:t>
      </w:r>
    </w:p>
    <w:tbl>
      <w:tblPr>
        <w:tblStyle w:val="TableGrid"/>
        <w:tblW w:w="0" w:type="auto"/>
        <w:tblLook w:val="04A0" w:firstRow="1" w:lastRow="0" w:firstColumn="1" w:lastColumn="0" w:noHBand="0" w:noVBand="1"/>
      </w:tblPr>
      <w:tblGrid>
        <w:gridCol w:w="9629"/>
      </w:tblGrid>
      <w:tr w:rsidR="009F34B2" w14:paraId="1E6E1497" w14:textId="77777777" w:rsidTr="009F34B2">
        <w:tc>
          <w:tcPr>
            <w:tcW w:w="9629" w:type="dxa"/>
          </w:tcPr>
          <w:p w14:paraId="5D6FA086" w14:textId="400BD6C3" w:rsidR="009F34B2" w:rsidRPr="006B30E9" w:rsidRDefault="009F34B2" w:rsidP="009F34B2">
            <w:pPr>
              <w:spacing w:after="120" w:line="276" w:lineRule="auto"/>
              <w:jc w:val="both"/>
              <w:rPr>
                <w:rFonts w:eastAsia="Times New Roman"/>
              </w:rPr>
            </w:pPr>
            <w:r w:rsidRPr="006B30E9">
              <w:rPr>
                <w:rFonts w:eastAsia="Times New Roman"/>
                <w:highlight w:val="green"/>
              </w:rPr>
              <w:t>Agreement</w:t>
            </w:r>
            <w:r w:rsidRPr="006B30E9">
              <w:rPr>
                <w:rFonts w:eastAsia="Times New Roman"/>
              </w:rPr>
              <w:t xml:space="preserve">: for a PUCCH resource, if both a new repetition parameter corresponding to Rel-17 dynamic PUCCH repetition factor indication and the Rel-15/16 </w:t>
            </w:r>
            <w:proofErr w:type="spellStart"/>
            <w:r w:rsidRPr="006B30E9">
              <w:rPr>
                <w:rFonts w:eastAsia="Times New Roman"/>
              </w:rPr>
              <w:t>nrofSlots</w:t>
            </w:r>
            <w:proofErr w:type="spellEnd"/>
            <w:r w:rsidRPr="006B30E9">
              <w:rPr>
                <w:rFonts w:eastAsia="Times New Roman"/>
              </w:rPr>
              <w:t xml:space="preserve"> are configured, the new repetition parameter overrides </w:t>
            </w:r>
            <w:proofErr w:type="spellStart"/>
            <w:r w:rsidRPr="006B30E9">
              <w:rPr>
                <w:rFonts w:eastAsia="Times New Roman"/>
              </w:rPr>
              <w:t>nrofSlots</w:t>
            </w:r>
            <w:proofErr w:type="spellEnd"/>
            <w:r w:rsidRPr="006B30E9">
              <w:rPr>
                <w:rFonts w:eastAsia="Times New Roman"/>
              </w:rPr>
              <w:t>.</w:t>
            </w:r>
          </w:p>
        </w:tc>
      </w:tr>
    </w:tbl>
    <w:p w14:paraId="106910FC" w14:textId="77777777" w:rsidR="009F34B2" w:rsidRPr="00BF4994" w:rsidRDefault="009F34B2" w:rsidP="00BF4994">
      <w:pPr>
        <w:spacing w:after="120" w:line="276" w:lineRule="auto"/>
        <w:jc w:val="both"/>
        <w:rPr>
          <w:rFonts w:eastAsia="Times New Roman"/>
        </w:rPr>
      </w:pPr>
    </w:p>
    <w:p w14:paraId="2FE01953" w14:textId="79650F94" w:rsidR="00B07875" w:rsidRDefault="00B07875" w:rsidP="008500C7">
      <w:pPr>
        <w:spacing w:after="120" w:line="276" w:lineRule="auto"/>
        <w:rPr>
          <w:rStyle w:val="normaltextrun"/>
          <w:color w:val="001135"/>
          <w:position w:val="1"/>
          <w:lang w:val="en-GB"/>
        </w:rPr>
      </w:pPr>
      <w:r>
        <w:rPr>
          <w:rFonts w:eastAsia="Times New Roman"/>
          <w:szCs w:val="22"/>
        </w:rPr>
        <w:t xml:space="preserve">In our view, a clarification for this agreement is necessary when considering that it may not apply exclusively to the case </w:t>
      </w:r>
      <w:r>
        <w:rPr>
          <w:rStyle w:val="normaltextrun"/>
          <w:color w:val="001135"/>
          <w:position w:val="1"/>
          <w:lang w:val="en-GB"/>
        </w:rPr>
        <w:t>of</w:t>
      </w:r>
      <w:r w:rsidRPr="001A2E64">
        <w:rPr>
          <w:rStyle w:val="normaltextrun"/>
          <w:color w:val="001135"/>
          <w:position w:val="1"/>
          <w:lang w:val="en-GB"/>
        </w:rPr>
        <w:t xml:space="preserve"> a PUCCH with associated scheduling DCI</w:t>
      </w:r>
      <w:r>
        <w:rPr>
          <w:rStyle w:val="normaltextrun"/>
          <w:color w:val="001135"/>
          <w:position w:val="1"/>
          <w:lang w:val="en-GB"/>
        </w:rPr>
        <w:t xml:space="preserve">. Indeed, when configuring PUCCH resources for semi-static CSI reporting, the network would refer to the resource index of a PUCCH resource configured in </w:t>
      </w:r>
      <w:r w:rsidRPr="00B07875">
        <w:rPr>
          <w:rStyle w:val="normaltextrun"/>
          <w:i/>
          <w:iCs/>
          <w:color w:val="001135"/>
          <w:position w:val="1"/>
          <w:lang w:val="en-GB"/>
        </w:rPr>
        <w:t>PUCCH-Config</w:t>
      </w:r>
      <w:r>
        <w:rPr>
          <w:rStyle w:val="normaltextrun"/>
          <w:color w:val="001135"/>
          <w:position w:val="1"/>
          <w:lang w:val="en-GB"/>
        </w:rPr>
        <w:t xml:space="preserve">. </w:t>
      </w:r>
      <w:r w:rsidR="00E2781F">
        <w:rPr>
          <w:rStyle w:val="normaltextrun"/>
          <w:color w:val="001135"/>
          <w:position w:val="1"/>
          <w:lang w:val="en-GB"/>
        </w:rPr>
        <w:t>So, if the selected PUCCH resource is characterized by a dynamic repetition factor, the periodic CSI report would be repeated as many times as indicated in the dynamic repetition factor field.</w:t>
      </w:r>
    </w:p>
    <w:p w14:paraId="351395E1" w14:textId="0B29B0C0" w:rsidR="00E2781F" w:rsidRDefault="00E2781F" w:rsidP="008500C7">
      <w:pPr>
        <w:spacing w:after="120" w:line="276" w:lineRule="auto"/>
        <w:rPr>
          <w:rStyle w:val="normaltextrun"/>
          <w:color w:val="001135"/>
          <w:position w:val="1"/>
          <w:lang w:val="en-GB"/>
        </w:rPr>
      </w:pPr>
      <w:r>
        <w:rPr>
          <w:rStyle w:val="normaltextrun"/>
          <w:color w:val="001135"/>
          <w:position w:val="1"/>
          <w:lang w:val="en-GB"/>
        </w:rPr>
        <w:t xml:space="preserve">We believe this creates a constraint in terms of configuration of the PUCCH resource for a specific CSI report. Indeed, with the legacy configuration of number of </w:t>
      </w:r>
      <w:r w:rsidR="00C96C7C">
        <w:rPr>
          <w:rStyle w:val="normaltextrun"/>
          <w:color w:val="001135"/>
          <w:position w:val="1"/>
          <w:lang w:val="en-GB"/>
        </w:rPr>
        <w:t>repetitions</w:t>
      </w:r>
      <w:r>
        <w:rPr>
          <w:rStyle w:val="normaltextrun"/>
          <w:color w:val="001135"/>
          <w:position w:val="1"/>
          <w:lang w:val="en-GB"/>
        </w:rPr>
        <w:t xml:space="preserve"> through the parameter </w:t>
      </w:r>
      <w:proofErr w:type="spellStart"/>
      <w:r w:rsidRPr="00E2781F">
        <w:rPr>
          <w:rStyle w:val="normaltextrun"/>
          <w:i/>
          <w:iCs/>
          <w:color w:val="001135"/>
          <w:position w:val="1"/>
          <w:lang w:val="en-GB"/>
        </w:rPr>
        <w:t>nrofSlots</w:t>
      </w:r>
      <w:proofErr w:type="spellEnd"/>
      <w:r>
        <w:rPr>
          <w:rStyle w:val="normaltextrun"/>
          <w:i/>
          <w:iCs/>
          <w:color w:val="001135"/>
          <w:position w:val="1"/>
          <w:lang w:val="en-GB"/>
        </w:rPr>
        <w:t>,</w:t>
      </w:r>
      <w:r w:rsidRPr="00E2781F">
        <w:rPr>
          <w:rStyle w:val="normaltextrun"/>
          <w:color w:val="001135"/>
          <w:position w:val="1"/>
          <w:lang w:val="en-GB"/>
        </w:rPr>
        <w:t xml:space="preserve"> it is always possible</w:t>
      </w:r>
      <w:r w:rsidR="00C96C7C">
        <w:rPr>
          <w:rStyle w:val="normaltextrun"/>
          <w:color w:val="001135"/>
          <w:position w:val="1"/>
          <w:lang w:val="en-GB"/>
        </w:rPr>
        <w:t xml:space="preserve"> to configure the repetition number independently from the specific PUCCH resource and only based on SNR conditions of the specific UE. Based on the number of bits to transmit and the network load, the network can then select an appropriate PUCCH resource (in the time-frequency grid) for a </w:t>
      </w:r>
      <w:r w:rsidR="00C96C7C">
        <w:rPr>
          <w:rStyle w:val="normaltextrun"/>
          <w:color w:val="001135"/>
          <w:position w:val="1"/>
          <w:lang w:val="en-GB"/>
        </w:rPr>
        <w:lastRenderedPageBreak/>
        <w:t xml:space="preserve">particular </w:t>
      </w:r>
      <w:proofErr w:type="spellStart"/>
      <w:r w:rsidR="00C96C7C" w:rsidRPr="00C96C7C">
        <w:rPr>
          <w:rStyle w:val="normaltextrun"/>
          <w:i/>
          <w:iCs/>
          <w:color w:val="001135"/>
          <w:position w:val="1"/>
          <w:lang w:val="en-GB"/>
        </w:rPr>
        <w:t>reportQuantity</w:t>
      </w:r>
      <w:proofErr w:type="spellEnd"/>
      <w:r w:rsidR="00C96C7C">
        <w:rPr>
          <w:rStyle w:val="normaltextrun"/>
          <w:i/>
          <w:iCs/>
          <w:color w:val="001135"/>
          <w:position w:val="1"/>
          <w:lang w:val="en-GB"/>
        </w:rPr>
        <w:t xml:space="preserve"> </w:t>
      </w:r>
      <w:r w:rsidR="00C96C7C">
        <w:rPr>
          <w:rStyle w:val="normaltextrun"/>
          <w:color w:val="001135"/>
          <w:position w:val="1"/>
          <w:lang w:val="en-GB"/>
        </w:rPr>
        <w:t>of the CSI report. Conversely, this may not be possible if the agreement above would apply also to PUCCH resources for CSI reporting. The network would indeed be constrained in the allocation of the PUCCH resources for CSI reporting to only the ones having a repetition factor that matches the SNR conditions of the specific UE. This is not desirable from the point of view of configuration of a periodic or semi-persistent CSI report, since</w:t>
      </w:r>
      <w:r w:rsidR="00C3233A">
        <w:rPr>
          <w:rStyle w:val="normaltextrun"/>
          <w:color w:val="001135"/>
          <w:position w:val="1"/>
          <w:lang w:val="en-GB"/>
        </w:rPr>
        <w:t xml:space="preserve"> correspondent PUCCH resources of</w:t>
      </w:r>
      <w:r w:rsidR="00C96C7C">
        <w:rPr>
          <w:rStyle w:val="normaltextrun"/>
          <w:color w:val="001135"/>
          <w:position w:val="1"/>
          <w:lang w:val="en-GB"/>
        </w:rPr>
        <w:t xml:space="preserve"> </w:t>
      </w:r>
      <w:r w:rsidR="00F751AA">
        <w:rPr>
          <w:rStyle w:val="normaltextrun"/>
          <w:color w:val="001135"/>
          <w:position w:val="1"/>
          <w:lang w:val="en-GB"/>
        </w:rPr>
        <w:t>several UEs need to be properly fit in the time-frequency grid of the uplink or flexible slots.</w:t>
      </w:r>
    </w:p>
    <w:p w14:paraId="596E7BA8" w14:textId="456860EA" w:rsidR="00E50E30" w:rsidRPr="00E50E30" w:rsidRDefault="00E50E30" w:rsidP="008500C7">
      <w:pPr>
        <w:spacing w:after="120" w:line="276" w:lineRule="auto"/>
        <w:rPr>
          <w:rStyle w:val="normaltextrun"/>
          <w:b/>
          <w:bCs/>
          <w:color w:val="001135"/>
          <w:position w:val="1"/>
          <w:lang w:val="en-GB"/>
        </w:rPr>
      </w:pPr>
      <w:r w:rsidRPr="00E50E30">
        <w:rPr>
          <w:rStyle w:val="normaltextrun"/>
          <w:b/>
          <w:bCs/>
          <w:color w:val="001135"/>
          <w:position w:val="1"/>
          <w:lang w:val="en-GB"/>
        </w:rPr>
        <w:t xml:space="preserve">Observation </w:t>
      </w:r>
      <w:r w:rsidR="005B3299">
        <w:rPr>
          <w:rStyle w:val="normaltextrun"/>
          <w:b/>
          <w:bCs/>
          <w:color w:val="001135"/>
          <w:position w:val="1"/>
          <w:lang w:val="en-GB"/>
        </w:rPr>
        <w:t>1</w:t>
      </w:r>
      <w:r w:rsidRPr="00E50E30">
        <w:rPr>
          <w:rStyle w:val="normaltextrun"/>
          <w:b/>
          <w:bCs/>
          <w:color w:val="001135"/>
          <w:position w:val="1"/>
          <w:lang w:val="en-GB"/>
        </w:rPr>
        <w:t xml:space="preserve">: overriding </w:t>
      </w:r>
      <w:proofErr w:type="spellStart"/>
      <w:r w:rsidRPr="006B30E9">
        <w:rPr>
          <w:rFonts w:eastAsia="Times New Roman"/>
          <w:b/>
          <w:i/>
        </w:rPr>
        <w:t>nrofSlots</w:t>
      </w:r>
      <w:proofErr w:type="spellEnd"/>
      <w:r w:rsidRPr="006B30E9">
        <w:rPr>
          <w:rFonts w:eastAsia="Times New Roman"/>
          <w:b/>
        </w:rPr>
        <w:t xml:space="preserve"> with the new repetition parameter</w:t>
      </w:r>
      <w:r w:rsidRPr="00E50E30">
        <w:rPr>
          <w:rStyle w:val="normaltextrun"/>
          <w:b/>
          <w:bCs/>
          <w:color w:val="001135"/>
          <w:position w:val="1"/>
          <w:lang w:val="en-GB"/>
        </w:rPr>
        <w:t xml:space="preserve"> in the case the PUCCH resource is associated with a CSI report is not desirable from the point of view of configuration of a periodic or semi-persistent CSI report</w:t>
      </w:r>
    </w:p>
    <w:p w14:paraId="25E1A5A1" w14:textId="69FFCB3E" w:rsidR="00C3233A" w:rsidRPr="006B30E9" w:rsidRDefault="00C3233A" w:rsidP="008500C7">
      <w:pPr>
        <w:spacing w:after="120" w:line="276" w:lineRule="auto"/>
        <w:rPr>
          <w:rFonts w:eastAsia="Times New Roman"/>
        </w:rPr>
      </w:pPr>
      <w:r>
        <w:rPr>
          <w:rStyle w:val="normaltextrun"/>
          <w:color w:val="001135"/>
          <w:position w:val="1"/>
          <w:lang w:val="en-GB"/>
        </w:rPr>
        <w:t xml:space="preserve">In view of these considerations, we propose to extend the above agreement to </w:t>
      </w:r>
      <w:r w:rsidR="00D96E7C">
        <w:rPr>
          <w:rStyle w:val="normaltextrun"/>
          <w:color w:val="001135"/>
          <w:position w:val="1"/>
          <w:lang w:val="en-GB"/>
        </w:rPr>
        <w:t>clarify</w:t>
      </w:r>
      <w:r>
        <w:rPr>
          <w:rStyle w:val="normaltextrun"/>
          <w:color w:val="001135"/>
          <w:position w:val="1"/>
          <w:lang w:val="en-GB"/>
        </w:rPr>
        <w:t xml:space="preserve"> that in the case the PUCCH resource is associated with a CSI report</w:t>
      </w:r>
      <w:r w:rsidR="00C45882">
        <w:rPr>
          <w:rStyle w:val="normaltextrun"/>
          <w:color w:val="001135"/>
          <w:position w:val="1"/>
          <w:lang w:val="en-GB"/>
        </w:rPr>
        <w:t xml:space="preserve"> (or, more generically, the PUCCH resource is not </w:t>
      </w:r>
      <w:r w:rsidR="00C45882" w:rsidRPr="00C45882">
        <w:rPr>
          <w:rFonts w:eastAsia="Times New Roman"/>
        </w:rPr>
        <w:t xml:space="preserve">associated </w:t>
      </w:r>
      <w:r w:rsidR="00C45882">
        <w:rPr>
          <w:rFonts w:eastAsia="Times New Roman"/>
        </w:rPr>
        <w:t xml:space="preserve">with a </w:t>
      </w:r>
      <w:r w:rsidR="00C45882" w:rsidRPr="00C45882">
        <w:rPr>
          <w:rFonts w:eastAsia="Times New Roman"/>
        </w:rPr>
        <w:t>scheduling DCI</w:t>
      </w:r>
      <w:r w:rsidR="00C45882">
        <w:rPr>
          <w:rFonts w:eastAsia="Times New Roman"/>
        </w:rPr>
        <w:t>)</w:t>
      </w:r>
      <w:r>
        <w:rPr>
          <w:rStyle w:val="normaltextrun"/>
          <w:color w:val="001135"/>
          <w:position w:val="1"/>
          <w:lang w:val="en-GB"/>
        </w:rPr>
        <w:t xml:space="preserve"> and the PUCCH resource is characterized by a dynamic repetition factor, </w:t>
      </w:r>
      <w:r w:rsidRPr="006B30E9">
        <w:rPr>
          <w:rFonts w:eastAsia="Times New Roman"/>
        </w:rPr>
        <w:t xml:space="preserve">the new repetition parameter does not override the parameter </w:t>
      </w:r>
      <w:proofErr w:type="spellStart"/>
      <w:r w:rsidRPr="006B30E9">
        <w:rPr>
          <w:rFonts w:eastAsia="Times New Roman"/>
          <w:i/>
        </w:rPr>
        <w:t>nrofSlots</w:t>
      </w:r>
      <w:proofErr w:type="spellEnd"/>
      <w:r w:rsidRPr="006B30E9">
        <w:rPr>
          <w:rFonts w:eastAsia="Times New Roman"/>
          <w:i/>
        </w:rPr>
        <w:t xml:space="preserve"> </w:t>
      </w:r>
      <w:r w:rsidRPr="006B30E9">
        <w:rPr>
          <w:rFonts w:eastAsia="Times New Roman"/>
        </w:rPr>
        <w:t xml:space="preserve">but rather </w:t>
      </w:r>
      <w:proofErr w:type="spellStart"/>
      <w:r w:rsidRPr="006B30E9">
        <w:rPr>
          <w:rFonts w:eastAsia="Times New Roman"/>
          <w:i/>
        </w:rPr>
        <w:t>nrofSlots</w:t>
      </w:r>
      <w:proofErr w:type="spellEnd"/>
      <w:r w:rsidRPr="006B30E9">
        <w:rPr>
          <w:rFonts w:eastAsia="Times New Roman"/>
          <w:i/>
        </w:rPr>
        <w:t xml:space="preserve"> </w:t>
      </w:r>
      <w:r w:rsidRPr="006B30E9">
        <w:rPr>
          <w:rFonts w:eastAsia="Times New Roman"/>
        </w:rPr>
        <w:t>is used for determining the repetition factor of the specific PUCCH resource.</w:t>
      </w:r>
    </w:p>
    <w:p w14:paraId="64DA2189" w14:textId="3A4622EA" w:rsidR="00C3233A" w:rsidRPr="006B30E9" w:rsidRDefault="00C3233A" w:rsidP="008500C7">
      <w:pPr>
        <w:spacing w:after="120" w:line="276" w:lineRule="auto"/>
        <w:rPr>
          <w:rFonts w:eastAsia="Times New Roman"/>
          <w:b/>
        </w:rPr>
      </w:pPr>
      <w:r w:rsidRPr="006B30E9">
        <w:rPr>
          <w:rFonts w:eastAsia="Times New Roman"/>
          <w:b/>
        </w:rPr>
        <w:t xml:space="preserve">Proposal 1: in the case a PUCCH resource is </w:t>
      </w:r>
      <w:r w:rsidR="00C25E9B" w:rsidRPr="00C25E9B">
        <w:rPr>
          <w:rStyle w:val="normaltextrun"/>
          <w:b/>
          <w:bCs/>
          <w:color w:val="001135"/>
          <w:position w:val="1"/>
          <w:lang w:val="en-GB"/>
        </w:rPr>
        <w:t xml:space="preserve">not </w:t>
      </w:r>
      <w:r w:rsidR="00C25E9B" w:rsidRPr="00C25E9B">
        <w:rPr>
          <w:rFonts w:eastAsia="Times New Roman"/>
          <w:b/>
          <w:bCs/>
        </w:rPr>
        <w:t>associated with a scheduling DCI</w:t>
      </w:r>
      <w:r w:rsidR="00ED350E">
        <w:rPr>
          <w:rFonts w:eastAsia="Times New Roman"/>
          <w:b/>
          <w:bCs/>
        </w:rPr>
        <w:t xml:space="preserve"> (e.g. PUCCH resource associated with CSI report)</w:t>
      </w:r>
      <w:r w:rsidR="00C25E9B" w:rsidRPr="006B30E9">
        <w:rPr>
          <w:rFonts w:eastAsia="Times New Roman"/>
          <w:b/>
        </w:rPr>
        <w:t xml:space="preserve"> </w:t>
      </w:r>
      <w:r w:rsidRPr="006B30E9">
        <w:rPr>
          <w:rFonts w:eastAsia="Times New Roman"/>
          <w:b/>
        </w:rPr>
        <w:t xml:space="preserve">and the PUCCH resource is characterized by a dynamic repetition factor, the parameter </w:t>
      </w:r>
      <w:proofErr w:type="spellStart"/>
      <w:r w:rsidRPr="006B30E9">
        <w:rPr>
          <w:rFonts w:eastAsia="Times New Roman"/>
          <w:b/>
          <w:i/>
        </w:rPr>
        <w:t>nrofSlots</w:t>
      </w:r>
      <w:proofErr w:type="spellEnd"/>
      <w:r w:rsidRPr="006B30E9">
        <w:rPr>
          <w:rFonts w:eastAsia="Times New Roman"/>
          <w:b/>
        </w:rPr>
        <w:t xml:space="preserve"> is used for determining the repetition factor of the specific PUCCH resource.</w:t>
      </w:r>
    </w:p>
    <w:p w14:paraId="0F4382C3" w14:textId="139F4FF3" w:rsidR="00CE2558" w:rsidRDefault="00CE2558" w:rsidP="008500C7">
      <w:pPr>
        <w:spacing w:after="120" w:line="276" w:lineRule="auto"/>
        <w:rPr>
          <w:rFonts w:eastAsia="Times New Roman"/>
        </w:rPr>
      </w:pPr>
      <w:r w:rsidRPr="00CE2558">
        <w:rPr>
          <w:rFonts w:eastAsia="Times New Roman"/>
        </w:rPr>
        <w:t>In RAN1 #106-e, it was also agreed</w:t>
      </w:r>
      <w:r>
        <w:rPr>
          <w:rFonts w:eastAsia="Times New Roman"/>
        </w:rPr>
        <w:t xml:space="preserve"> the following on the number of PUCCH repetitions:</w:t>
      </w:r>
    </w:p>
    <w:tbl>
      <w:tblPr>
        <w:tblStyle w:val="TableGrid"/>
        <w:tblW w:w="0" w:type="auto"/>
        <w:tblLook w:val="04A0" w:firstRow="1" w:lastRow="0" w:firstColumn="1" w:lastColumn="0" w:noHBand="0" w:noVBand="1"/>
      </w:tblPr>
      <w:tblGrid>
        <w:gridCol w:w="9629"/>
      </w:tblGrid>
      <w:tr w:rsidR="00CE2558" w14:paraId="7C5A37ED" w14:textId="77777777" w:rsidTr="00CE2558">
        <w:tc>
          <w:tcPr>
            <w:tcW w:w="9629" w:type="dxa"/>
          </w:tcPr>
          <w:p w14:paraId="28157C70" w14:textId="77777777" w:rsidR="00CE2558" w:rsidRPr="00CE2558" w:rsidRDefault="00CE2558" w:rsidP="00CE2558">
            <w:pPr>
              <w:spacing w:after="120" w:line="276" w:lineRule="auto"/>
              <w:rPr>
                <w:rFonts w:eastAsia="Times New Roman"/>
                <w:lang w:val="fr-FR"/>
              </w:rPr>
            </w:pPr>
            <w:r w:rsidRPr="00CE2558">
              <w:rPr>
                <w:rFonts w:eastAsia="Times New Roman"/>
                <w:highlight w:val="green"/>
                <w:lang w:val="fr-FR"/>
              </w:rPr>
              <w:t>Agreement</w:t>
            </w:r>
            <w:r w:rsidRPr="00CE2558">
              <w:rPr>
                <w:rFonts w:eastAsia="Times New Roman"/>
                <w:lang w:val="fr-FR"/>
              </w:rPr>
              <w:t>​</w:t>
            </w:r>
          </w:p>
          <w:p w14:paraId="28AACF11" w14:textId="2DF0EAFB" w:rsidR="00CE2558" w:rsidRPr="006B30E9" w:rsidRDefault="00CE2558" w:rsidP="00FB3CE2">
            <w:pPr>
              <w:pStyle w:val="ListParagraph"/>
              <w:numPr>
                <w:ilvl w:val="0"/>
                <w:numId w:val="7"/>
              </w:numPr>
              <w:spacing w:after="120" w:line="276" w:lineRule="auto"/>
              <w:rPr>
                <w:rFonts w:eastAsia="Times New Roman"/>
                <w:sz w:val="22"/>
                <w:szCs w:val="22"/>
                <w:lang w:val="en-US"/>
              </w:rPr>
            </w:pPr>
            <w:r w:rsidRPr="006B30E9">
              <w:rPr>
                <w:rFonts w:eastAsia="Times New Roman"/>
                <w:sz w:val="22"/>
                <w:szCs w:val="22"/>
                <w:lang w:val="en-US"/>
              </w:rPr>
              <w:t>In Rel-17, reuse the Rel-16 PUCCH repetition factors 2, 4, 8. ​</w:t>
            </w:r>
          </w:p>
          <w:p w14:paraId="6EACF5AF" w14:textId="3BD67619" w:rsidR="00CE2558" w:rsidRPr="006B30E9" w:rsidRDefault="00CE2558" w:rsidP="00FB3CE2">
            <w:pPr>
              <w:pStyle w:val="ListParagraph"/>
              <w:numPr>
                <w:ilvl w:val="0"/>
                <w:numId w:val="7"/>
              </w:numPr>
              <w:spacing w:after="120" w:line="276" w:lineRule="auto"/>
              <w:rPr>
                <w:rFonts w:eastAsia="Times New Roman"/>
                <w:lang w:val="en-US"/>
              </w:rPr>
            </w:pPr>
            <w:r w:rsidRPr="006B30E9">
              <w:rPr>
                <w:rFonts w:eastAsia="Times New Roman"/>
                <w:sz w:val="22"/>
                <w:szCs w:val="22"/>
                <w:lang w:val="en-US"/>
              </w:rPr>
              <w:t>Do not support PUCCH repetition factor larger than 8 In Rel-17.</w:t>
            </w:r>
          </w:p>
        </w:tc>
      </w:tr>
    </w:tbl>
    <w:p w14:paraId="61CACE21" w14:textId="3531541F" w:rsidR="00CE2558" w:rsidRDefault="00CE2558" w:rsidP="008500C7">
      <w:pPr>
        <w:spacing w:after="120" w:line="276" w:lineRule="auto"/>
        <w:rPr>
          <w:rFonts w:eastAsia="Times New Roman"/>
        </w:rPr>
      </w:pPr>
    </w:p>
    <w:p w14:paraId="4074EBA6" w14:textId="77540BFD" w:rsidR="00CE2558" w:rsidRDefault="00CE2558" w:rsidP="008500C7">
      <w:pPr>
        <w:spacing w:after="120" w:line="276" w:lineRule="auto"/>
        <w:rPr>
          <w:rFonts w:eastAsia="Times New Roman"/>
        </w:rPr>
      </w:pPr>
      <w:r>
        <w:rPr>
          <w:rFonts w:eastAsia="Times New Roman"/>
        </w:rPr>
        <w:t xml:space="preserve">A behavior for the case </w:t>
      </w:r>
      <w:r w:rsidR="006B30E9">
        <w:rPr>
          <w:rFonts w:eastAsia="Times New Roman"/>
        </w:rPr>
        <w:t>when</w:t>
      </w:r>
      <w:r>
        <w:rPr>
          <w:rFonts w:eastAsia="Times New Roman"/>
        </w:rPr>
        <w:t xml:space="preserve"> the network wants to </w:t>
      </w:r>
      <w:r w:rsidR="00CB2B34">
        <w:rPr>
          <w:rFonts w:eastAsia="Times New Roman"/>
        </w:rPr>
        <w:t>configur</w:t>
      </w:r>
      <w:r>
        <w:rPr>
          <w:rFonts w:eastAsia="Times New Roman"/>
        </w:rPr>
        <w:t>e</w:t>
      </w:r>
      <w:r w:rsidR="00CB2B34">
        <w:rPr>
          <w:rFonts w:eastAsia="Times New Roman"/>
        </w:rPr>
        <w:t xml:space="preserve"> and dynamically indicate</w:t>
      </w:r>
      <w:r>
        <w:rPr>
          <w:rFonts w:eastAsia="Times New Roman"/>
        </w:rPr>
        <w:t xml:space="preserve"> a PUCCH repetition factor equal to 1 (no repetition) </w:t>
      </w:r>
      <w:r w:rsidR="00CB2B34">
        <w:rPr>
          <w:rFonts w:eastAsia="Times New Roman"/>
        </w:rPr>
        <w:t>has</w:t>
      </w:r>
      <w:r>
        <w:rPr>
          <w:rFonts w:eastAsia="Times New Roman"/>
        </w:rPr>
        <w:t xml:space="preserve"> not</w:t>
      </w:r>
      <w:r w:rsidR="00CB2B34">
        <w:rPr>
          <w:rFonts w:eastAsia="Times New Roman"/>
        </w:rPr>
        <w:t xml:space="preserve"> been</w:t>
      </w:r>
      <w:r>
        <w:rPr>
          <w:rFonts w:eastAsia="Times New Roman"/>
        </w:rPr>
        <w:t xml:space="preserve"> defined. Indeed, at this point, the only way for having a PUCCH resource with repetition factor equal to 1 is to define the PUCCH resource without the new repetition factor parameter and set the field </w:t>
      </w:r>
      <w:proofErr w:type="spellStart"/>
      <w:r w:rsidRPr="00CE2558">
        <w:rPr>
          <w:rFonts w:eastAsia="Times New Roman"/>
          <w:i/>
          <w:iCs/>
        </w:rPr>
        <w:t>nrofSlots</w:t>
      </w:r>
      <w:proofErr w:type="spellEnd"/>
      <w:r>
        <w:rPr>
          <w:rFonts w:eastAsia="Times New Roman"/>
        </w:rPr>
        <w:t xml:space="preserve"> as empty. In our view, this creates strong limitations</w:t>
      </w:r>
      <w:r w:rsidR="00CD544C">
        <w:rPr>
          <w:rFonts w:eastAsia="Times New Roman"/>
        </w:rPr>
        <w:t xml:space="preserve"> for example</w:t>
      </w:r>
      <w:r>
        <w:rPr>
          <w:rFonts w:eastAsia="Times New Roman"/>
        </w:rPr>
        <w:t xml:space="preserve"> in the cases the UE </w:t>
      </w:r>
      <w:r w:rsidR="006B30E9">
        <w:rPr>
          <w:rFonts w:eastAsia="Times New Roman"/>
        </w:rPr>
        <w:t>experiences a</w:t>
      </w:r>
      <w:r>
        <w:rPr>
          <w:rFonts w:eastAsia="Times New Roman"/>
        </w:rPr>
        <w:t xml:space="preserve"> successful RRC connection at low SNR</w:t>
      </w:r>
      <w:r w:rsidR="00CD544C">
        <w:rPr>
          <w:rFonts w:eastAsia="Times New Roman"/>
        </w:rPr>
        <w:t xml:space="preserve">, at which point </w:t>
      </w:r>
      <w:proofErr w:type="spellStart"/>
      <w:r w:rsidR="00CD544C" w:rsidRPr="00CD544C">
        <w:rPr>
          <w:rFonts w:eastAsia="Times New Roman"/>
          <w:i/>
          <w:iCs/>
        </w:rPr>
        <w:t>nrofSlots</w:t>
      </w:r>
      <w:proofErr w:type="spellEnd"/>
      <w:r w:rsidR="00CB2B34">
        <w:rPr>
          <w:rFonts w:eastAsia="Times New Roman"/>
          <w:i/>
          <w:iCs/>
        </w:rPr>
        <w:t xml:space="preserve"> </w:t>
      </w:r>
      <w:r w:rsidR="00CB2B34" w:rsidRPr="00CB2B34">
        <w:rPr>
          <w:rFonts w:eastAsia="Times New Roman"/>
        </w:rPr>
        <w:t>(i.e. 2, 4 or 8 repetitions)</w:t>
      </w:r>
      <w:r w:rsidR="00CD544C">
        <w:rPr>
          <w:rFonts w:eastAsia="Times New Roman"/>
          <w:i/>
          <w:iCs/>
        </w:rPr>
        <w:t xml:space="preserve"> </w:t>
      </w:r>
      <w:r w:rsidR="00CD544C">
        <w:rPr>
          <w:rFonts w:eastAsia="Times New Roman"/>
        </w:rPr>
        <w:t>was configured and tailored to the specific channel condition</w:t>
      </w:r>
      <w:r w:rsidR="006B30E9">
        <w:rPr>
          <w:rFonts w:eastAsia="Times New Roman"/>
        </w:rPr>
        <w:t>, but then starts observing good SNR conditions</w:t>
      </w:r>
      <w:r w:rsidR="00CD544C">
        <w:rPr>
          <w:rFonts w:eastAsia="Times New Roman"/>
        </w:rPr>
        <w:t>. In line with the motivation</w:t>
      </w:r>
      <w:r w:rsidR="009D4B87">
        <w:rPr>
          <w:rFonts w:eastAsia="Times New Roman"/>
        </w:rPr>
        <w:t>s</w:t>
      </w:r>
      <w:r w:rsidR="00CD544C">
        <w:rPr>
          <w:rFonts w:eastAsia="Times New Roman"/>
        </w:rPr>
        <w:t xml:space="preserve"> of introducing the dynamic indication of repetition factor</w:t>
      </w:r>
      <w:r w:rsidR="005B1138">
        <w:rPr>
          <w:rFonts w:eastAsia="Times New Roman"/>
        </w:rPr>
        <w:t xml:space="preserve"> for PUCCH</w:t>
      </w:r>
      <w:r w:rsidR="00CD544C">
        <w:rPr>
          <w:rFonts w:eastAsia="Times New Roman"/>
        </w:rPr>
        <w:t>,</w:t>
      </w:r>
      <w:r w:rsidR="009D4B87">
        <w:rPr>
          <w:rFonts w:eastAsia="Times New Roman"/>
        </w:rPr>
        <w:t xml:space="preserve"> RAN1 should not only consider the cases where the UE </w:t>
      </w:r>
      <w:r w:rsidR="005B1138">
        <w:rPr>
          <w:rFonts w:eastAsia="Times New Roman"/>
        </w:rPr>
        <w:t>worsens its channel conditions but also those case</w:t>
      </w:r>
      <w:r w:rsidR="006B117E">
        <w:rPr>
          <w:rFonts w:eastAsia="Times New Roman"/>
        </w:rPr>
        <w:t>s</w:t>
      </w:r>
      <w:r w:rsidR="005B1138">
        <w:rPr>
          <w:rFonts w:eastAsia="Times New Roman"/>
        </w:rPr>
        <w:t xml:space="preserve"> in which the UE improves its channel conditions</w:t>
      </w:r>
      <w:r w:rsidR="006B117E">
        <w:rPr>
          <w:rFonts w:eastAsia="Times New Roman"/>
        </w:rPr>
        <w:t>, compared to the state during RRC connection</w:t>
      </w:r>
      <w:r w:rsidR="005B1138">
        <w:rPr>
          <w:rFonts w:eastAsia="Times New Roman"/>
        </w:rPr>
        <w:t>.</w:t>
      </w:r>
      <w:r w:rsidR="00971B06">
        <w:rPr>
          <w:rFonts w:eastAsia="Times New Roman"/>
        </w:rPr>
        <w:t xml:space="preserve"> For this reason,</w:t>
      </w:r>
      <w:r w:rsidR="00CD544C">
        <w:rPr>
          <w:rFonts w:eastAsia="Times New Roman"/>
        </w:rPr>
        <w:t xml:space="preserve"> we believe that a PUCCH repetition factor equal to 1 should be additionally supported in Rel-17.</w:t>
      </w:r>
    </w:p>
    <w:p w14:paraId="4FABC598" w14:textId="161ED875" w:rsidR="00865240" w:rsidRPr="00E97317" w:rsidRDefault="00CD544C" w:rsidP="00E97317">
      <w:pPr>
        <w:spacing w:after="120" w:line="276" w:lineRule="auto"/>
        <w:rPr>
          <w:rFonts w:eastAsia="Times New Roman"/>
          <w:b/>
          <w:bCs/>
        </w:rPr>
      </w:pPr>
      <w:r w:rsidRPr="009A00E2">
        <w:rPr>
          <w:rFonts w:eastAsia="Times New Roman"/>
          <w:b/>
          <w:bCs/>
        </w:rPr>
        <w:t>Proposal 2: support PUCCH repetition factor equal to 1</w:t>
      </w:r>
      <w:r w:rsidR="007A3D41" w:rsidRPr="009A00E2">
        <w:rPr>
          <w:rFonts w:eastAsia="Times New Roman"/>
          <w:b/>
          <w:bCs/>
        </w:rPr>
        <w:t xml:space="preserve"> in Rel-17</w:t>
      </w:r>
    </w:p>
    <w:p w14:paraId="291F15E5" w14:textId="38B2B6C8" w:rsidR="004431EB" w:rsidRPr="00C344C3" w:rsidRDefault="00C45ADB" w:rsidP="008366BD">
      <w:pPr>
        <w:pStyle w:val="Heading2"/>
        <w:spacing w:line="276" w:lineRule="auto"/>
        <w:rPr>
          <w:lang w:val="en-US"/>
        </w:rPr>
      </w:pPr>
      <w:bookmarkStart w:id="7" w:name="_Ref71021748"/>
      <w:r w:rsidRPr="1325FEE1">
        <w:rPr>
          <w:lang w:val="en-US"/>
        </w:rPr>
        <w:t>DMRS bundling across PUCCH repetitions</w:t>
      </w:r>
      <w:bookmarkEnd w:id="7"/>
    </w:p>
    <w:p w14:paraId="42AEED69" w14:textId="4A2673DC" w:rsidR="51B0F22F" w:rsidRDefault="51B0F22F" w:rsidP="008366BD">
      <w:pPr>
        <w:spacing w:line="276" w:lineRule="auto"/>
        <w:rPr>
          <w:color w:val="001135"/>
          <w:szCs w:val="22"/>
          <w:lang w:val="en-GB"/>
        </w:rPr>
      </w:pPr>
      <w:r w:rsidRPr="1325FEE1">
        <w:rPr>
          <w:rFonts w:eastAsia="Times New Roman"/>
          <w:color w:val="001135"/>
          <w:lang w:val="en-GB"/>
        </w:rPr>
        <w:t xml:space="preserve">In </w:t>
      </w:r>
      <w:r>
        <w:t>RAN1 #10</w:t>
      </w:r>
      <w:r w:rsidR="00AE50CD">
        <w:t>4</w:t>
      </w:r>
      <w:r>
        <w:t>-e, the following agreements on DMRS bundling across PUCCH repetitions were made:</w:t>
      </w:r>
    </w:p>
    <w:tbl>
      <w:tblPr>
        <w:tblStyle w:val="TableGrid"/>
        <w:tblW w:w="0" w:type="auto"/>
        <w:tblLayout w:type="fixed"/>
        <w:tblLook w:val="06A0" w:firstRow="1" w:lastRow="0" w:firstColumn="1" w:lastColumn="0" w:noHBand="1" w:noVBand="1"/>
      </w:tblPr>
      <w:tblGrid>
        <w:gridCol w:w="9630"/>
      </w:tblGrid>
      <w:tr w:rsidR="67DBE5F5" w14:paraId="27506CFE" w14:textId="77777777" w:rsidTr="67DBE5F5">
        <w:tc>
          <w:tcPr>
            <w:tcW w:w="9630" w:type="dxa"/>
          </w:tcPr>
          <w:p w14:paraId="7DFDFC53" w14:textId="24A110F0" w:rsidR="0A77CEF3" w:rsidRDefault="0A77CEF3" w:rsidP="008366BD">
            <w:pPr>
              <w:spacing w:after="0" w:line="276" w:lineRule="auto"/>
              <w:rPr>
                <w:rFonts w:ascii="Segoe UI" w:eastAsia="Times New Roman" w:hAnsi="Segoe UI" w:cs="Segoe UI"/>
                <w:sz w:val="24"/>
                <w:szCs w:val="24"/>
              </w:rPr>
            </w:pPr>
            <w:r w:rsidRPr="67DBE5F5">
              <w:rPr>
                <w:rFonts w:eastAsia="Times New Roman"/>
                <w:color w:val="001135"/>
                <w:sz w:val="24"/>
                <w:szCs w:val="24"/>
                <w:highlight w:val="green"/>
                <w:lang w:val="en-GB"/>
              </w:rPr>
              <w:t>Agreements</w:t>
            </w:r>
            <w:r w:rsidRPr="67DBE5F5">
              <w:rPr>
                <w:rFonts w:eastAsia="Times New Roman"/>
                <w:color w:val="001135"/>
                <w:sz w:val="24"/>
                <w:szCs w:val="24"/>
                <w:lang w:val="en-GB"/>
              </w:rPr>
              <w:t>: Subject to the prerequisites of DMRS bundling for PUCCH repetitions, support enabling PUCCH repetitions with DMRS bundling via RRC configuration. </w:t>
            </w:r>
            <w:r w:rsidRPr="67DBE5F5">
              <w:rPr>
                <w:rFonts w:eastAsia="Times New Roman"/>
                <w:sz w:val="24"/>
                <w:szCs w:val="24"/>
              </w:rPr>
              <w:t>​</w:t>
            </w:r>
          </w:p>
          <w:p w14:paraId="75139348" w14:textId="77777777" w:rsidR="0A77CEF3" w:rsidRDefault="0A77CEF3" w:rsidP="008366BD">
            <w:pPr>
              <w:spacing w:after="0" w:line="276" w:lineRule="auto"/>
              <w:rPr>
                <w:rFonts w:ascii="Segoe UI" w:eastAsia="Times New Roman" w:hAnsi="Segoe UI" w:cs="Segoe UI"/>
                <w:sz w:val="24"/>
                <w:szCs w:val="24"/>
              </w:rPr>
            </w:pPr>
            <w:r w:rsidRPr="67DBE5F5">
              <w:rPr>
                <w:rFonts w:eastAsia="Times New Roman"/>
                <w:color w:val="001135"/>
                <w:sz w:val="24"/>
                <w:szCs w:val="24"/>
                <w:lang w:val="en-GB"/>
              </w:rPr>
              <w:t> </w:t>
            </w:r>
            <w:r w:rsidRPr="67DBE5F5">
              <w:rPr>
                <w:rFonts w:eastAsia="Times New Roman"/>
                <w:sz w:val="24"/>
                <w:szCs w:val="24"/>
              </w:rPr>
              <w:t>​</w:t>
            </w:r>
          </w:p>
          <w:p w14:paraId="686D35DC" w14:textId="77777777" w:rsidR="0A77CEF3" w:rsidRDefault="0A77CEF3" w:rsidP="00FB3CE2">
            <w:pPr>
              <w:numPr>
                <w:ilvl w:val="0"/>
                <w:numId w:val="6"/>
              </w:numPr>
              <w:spacing w:after="0" w:line="276" w:lineRule="auto"/>
              <w:ind w:left="582" w:firstLine="0"/>
              <w:rPr>
                <w:rFonts w:ascii="Arial" w:eastAsia="Times New Roman" w:hAnsi="Arial" w:cs="Arial"/>
                <w:sz w:val="24"/>
                <w:szCs w:val="24"/>
              </w:rPr>
            </w:pPr>
            <w:r w:rsidRPr="67DBE5F5">
              <w:rPr>
                <w:rFonts w:eastAsia="Times New Roman"/>
                <w:color w:val="001135"/>
                <w:sz w:val="24"/>
                <w:szCs w:val="24"/>
                <w:lang w:val="en-GB"/>
              </w:rPr>
              <w:t>FFS: the configuration is per UE or per PUCCH resource. </w:t>
            </w:r>
            <w:r w:rsidRPr="67DBE5F5">
              <w:rPr>
                <w:rFonts w:eastAsia="Times New Roman"/>
                <w:sz w:val="24"/>
                <w:szCs w:val="24"/>
              </w:rPr>
              <w:t>​</w:t>
            </w:r>
          </w:p>
          <w:p w14:paraId="1C9FB4AD" w14:textId="77777777" w:rsidR="0A77CEF3" w:rsidRDefault="0A77CEF3" w:rsidP="00FB3CE2">
            <w:pPr>
              <w:numPr>
                <w:ilvl w:val="0"/>
                <w:numId w:val="6"/>
              </w:numPr>
              <w:spacing w:after="0" w:line="276" w:lineRule="auto"/>
              <w:ind w:left="582" w:firstLine="0"/>
              <w:rPr>
                <w:rFonts w:ascii="Arial" w:eastAsia="Times New Roman" w:hAnsi="Arial" w:cs="Arial"/>
                <w:sz w:val="24"/>
                <w:szCs w:val="24"/>
              </w:rPr>
            </w:pPr>
            <w:r w:rsidRPr="67DBE5F5">
              <w:rPr>
                <w:rFonts w:eastAsia="Times New Roman"/>
                <w:color w:val="001135"/>
                <w:sz w:val="24"/>
                <w:szCs w:val="24"/>
                <w:lang w:val="en-GB"/>
              </w:rPr>
              <w:lastRenderedPageBreak/>
              <w:t>FFS: whether additional dynamic </w:t>
            </w:r>
            <w:proofErr w:type="spellStart"/>
            <w:r w:rsidRPr="67DBE5F5">
              <w:rPr>
                <w:rFonts w:eastAsia="Times New Roman"/>
                <w:color w:val="001135"/>
                <w:sz w:val="24"/>
                <w:szCs w:val="24"/>
                <w:lang w:val="en-GB"/>
              </w:rPr>
              <w:t>signaling</w:t>
            </w:r>
            <w:proofErr w:type="spellEnd"/>
            <w:r w:rsidRPr="67DBE5F5">
              <w:rPr>
                <w:rFonts w:eastAsia="Times New Roman"/>
                <w:color w:val="001135"/>
                <w:sz w:val="24"/>
                <w:szCs w:val="24"/>
                <w:lang w:val="en-GB"/>
              </w:rPr>
              <w:t> is needed to enable/disable PUCCH repetitions with DMRS bundling</w:t>
            </w:r>
            <w:r w:rsidRPr="67DBE5F5">
              <w:rPr>
                <w:rFonts w:eastAsia="Times New Roman"/>
                <w:sz w:val="24"/>
                <w:szCs w:val="24"/>
              </w:rPr>
              <w:t>​</w:t>
            </w:r>
          </w:p>
          <w:p w14:paraId="7A338B4F" w14:textId="77777777" w:rsidR="0A77CEF3" w:rsidRDefault="0A77CEF3" w:rsidP="00FB3CE2">
            <w:pPr>
              <w:numPr>
                <w:ilvl w:val="0"/>
                <w:numId w:val="6"/>
              </w:numPr>
              <w:spacing w:after="0" w:line="276" w:lineRule="auto"/>
              <w:ind w:left="582" w:firstLine="0"/>
              <w:rPr>
                <w:rFonts w:ascii="Arial" w:eastAsia="Times New Roman" w:hAnsi="Arial" w:cs="Arial"/>
                <w:sz w:val="24"/>
                <w:szCs w:val="24"/>
              </w:rPr>
            </w:pPr>
            <w:r w:rsidRPr="67DBE5F5">
              <w:rPr>
                <w:rFonts w:eastAsia="Times New Roman"/>
                <w:color w:val="001135"/>
                <w:sz w:val="24"/>
                <w:szCs w:val="24"/>
                <w:lang w:val="en-GB"/>
              </w:rPr>
              <w:t>FFS: necessity of additional </w:t>
            </w:r>
            <w:proofErr w:type="spellStart"/>
            <w:r w:rsidRPr="67DBE5F5">
              <w:rPr>
                <w:rFonts w:eastAsia="Times New Roman"/>
                <w:color w:val="001135"/>
                <w:sz w:val="24"/>
                <w:szCs w:val="24"/>
                <w:lang w:val="en-GB"/>
              </w:rPr>
              <w:t>signaling</w:t>
            </w:r>
            <w:proofErr w:type="spellEnd"/>
            <w:r w:rsidRPr="67DBE5F5">
              <w:rPr>
                <w:rFonts w:eastAsia="Times New Roman"/>
                <w:color w:val="001135"/>
                <w:sz w:val="24"/>
                <w:szCs w:val="24"/>
                <w:lang w:val="en-GB"/>
              </w:rPr>
              <w:t>/configuration of DMRS bundling duration/window and associated size</w:t>
            </w:r>
          </w:p>
          <w:p w14:paraId="00DAFAD0" w14:textId="36A96208" w:rsidR="67DBE5F5" w:rsidRDefault="67DBE5F5" w:rsidP="008366BD">
            <w:pPr>
              <w:spacing w:line="276" w:lineRule="auto"/>
              <w:rPr>
                <w:color w:val="001135"/>
                <w:szCs w:val="22"/>
                <w:highlight w:val="green"/>
                <w:lang w:val="en-GB"/>
              </w:rPr>
            </w:pPr>
          </w:p>
        </w:tc>
      </w:tr>
    </w:tbl>
    <w:p w14:paraId="27A18061" w14:textId="77777777" w:rsidR="00A14B96" w:rsidRDefault="00A14B96" w:rsidP="008366BD">
      <w:pPr>
        <w:spacing w:line="276" w:lineRule="auto"/>
        <w:jc w:val="both"/>
        <w:rPr>
          <w:szCs w:val="22"/>
        </w:rPr>
      </w:pPr>
    </w:p>
    <w:p w14:paraId="7D6D8393" w14:textId="0F15E30B" w:rsidR="00213B09" w:rsidRDefault="008C1BA4" w:rsidP="00CE10FB">
      <w:pPr>
        <w:spacing w:line="276" w:lineRule="auto"/>
        <w:jc w:val="both"/>
      </w:pPr>
      <w:r>
        <w:rPr>
          <w:rFonts w:eastAsia="Times New Roman"/>
          <w:color w:val="001135"/>
          <w:lang w:val="en-GB"/>
        </w:rPr>
        <w:t>In RAN1 #10</w:t>
      </w:r>
      <w:r w:rsidR="00E313FB">
        <w:rPr>
          <w:rFonts w:eastAsia="Times New Roman"/>
          <w:color w:val="001135"/>
          <w:lang w:val="en-GB"/>
        </w:rPr>
        <w:t>6</w:t>
      </w:r>
      <w:r>
        <w:rPr>
          <w:rFonts w:eastAsia="Times New Roman"/>
          <w:color w:val="001135"/>
          <w:lang w:val="en-GB"/>
        </w:rPr>
        <w:t>-e</w:t>
      </w:r>
      <w:r w:rsidRPr="008C1BA4">
        <w:t xml:space="preserve"> </w:t>
      </w:r>
      <w:r w:rsidR="00213B09">
        <w:t>some</w:t>
      </w:r>
      <w:r>
        <w:t xml:space="preserve"> progress was made on the first two FFS bullets of the agreement in RAN1 #104-e</w:t>
      </w:r>
      <w:r w:rsidR="00213B09">
        <w:t xml:space="preserve">, but no actual agreement was made as can be noticed from FL summary </w:t>
      </w:r>
      <w:r w:rsidR="005848BC">
        <w:fldChar w:fldCharType="begin"/>
      </w:r>
      <w:r w:rsidR="005848BC">
        <w:instrText xml:space="preserve"> REF _Ref83197841 \n \h </w:instrText>
      </w:r>
      <w:r w:rsidR="005848BC">
        <w:fldChar w:fldCharType="separate"/>
      </w:r>
      <w:r w:rsidR="005848BC">
        <w:t>[4]</w:t>
      </w:r>
      <w:r w:rsidR="005848BC">
        <w:fldChar w:fldCharType="end"/>
      </w:r>
      <w:r w:rsidR="00213B09">
        <w:t xml:space="preserve">. </w:t>
      </w:r>
    </w:p>
    <w:p w14:paraId="5995B151" w14:textId="3DD5E960" w:rsidR="00E313FB" w:rsidRDefault="00213B09" w:rsidP="00CE10FB">
      <w:pPr>
        <w:spacing w:line="276" w:lineRule="auto"/>
        <w:jc w:val="both"/>
      </w:pPr>
      <w:r>
        <w:t xml:space="preserve">A relevant excerpt of </w:t>
      </w:r>
      <w:r w:rsidR="005848BC">
        <w:fldChar w:fldCharType="begin"/>
      </w:r>
      <w:r w:rsidR="005848BC">
        <w:instrText xml:space="preserve"> REF _Ref83197841 \n \h </w:instrText>
      </w:r>
      <w:r w:rsidR="005848BC">
        <w:fldChar w:fldCharType="separate"/>
      </w:r>
      <w:r w:rsidR="005848BC">
        <w:t>[4]</w:t>
      </w:r>
      <w:r w:rsidR="005848BC">
        <w:fldChar w:fldCharType="end"/>
      </w:r>
      <w:r w:rsidR="005848BC">
        <w:t xml:space="preserve"> </w:t>
      </w:r>
      <w:r>
        <w:t>is reported below:</w:t>
      </w:r>
    </w:p>
    <w:tbl>
      <w:tblPr>
        <w:tblStyle w:val="TableGrid"/>
        <w:tblW w:w="0" w:type="auto"/>
        <w:tblLook w:val="04A0" w:firstRow="1" w:lastRow="0" w:firstColumn="1" w:lastColumn="0" w:noHBand="0" w:noVBand="1"/>
      </w:tblPr>
      <w:tblGrid>
        <w:gridCol w:w="9629"/>
      </w:tblGrid>
      <w:tr w:rsidR="00213B09" w14:paraId="448C0CE8" w14:textId="77777777" w:rsidTr="00213B09">
        <w:tc>
          <w:tcPr>
            <w:tcW w:w="9629" w:type="dxa"/>
          </w:tcPr>
          <w:p w14:paraId="774D6146" w14:textId="77777777" w:rsidR="00213B09" w:rsidRDefault="00213B09" w:rsidP="00213B09">
            <w:pPr>
              <w:rPr>
                <w:b/>
                <w:bCs/>
              </w:rPr>
            </w:pPr>
            <w:r>
              <w:rPr>
                <w:b/>
                <w:bCs/>
                <w:color w:val="FF00FF"/>
              </w:rPr>
              <w:t>FL proposal 6:</w:t>
            </w:r>
            <w:r>
              <w:rPr>
                <w:b/>
                <w:bCs/>
              </w:rPr>
              <w:t xml:space="preserve"> The granularity of RRC configuration for DMRS bundling across PUCCH repetitions is down selected from the following two options: </w:t>
            </w:r>
          </w:p>
          <w:p w14:paraId="6E99A7BF" w14:textId="77777777" w:rsidR="00213B09" w:rsidRDefault="00213B09" w:rsidP="00FB3CE2">
            <w:pPr>
              <w:pStyle w:val="ListParagraph"/>
              <w:numPr>
                <w:ilvl w:val="0"/>
                <w:numId w:val="9"/>
              </w:numPr>
              <w:spacing w:line="256" w:lineRule="auto"/>
              <w:contextualSpacing w:val="0"/>
              <w:rPr>
                <w:b/>
                <w:bCs/>
                <w:sz w:val="20"/>
                <w:szCs w:val="20"/>
              </w:rPr>
            </w:pPr>
            <w:r>
              <w:rPr>
                <w:b/>
                <w:bCs/>
                <w:sz w:val="20"/>
                <w:szCs w:val="20"/>
              </w:rPr>
              <w:t>Option 2: per UL BWP</w:t>
            </w:r>
          </w:p>
          <w:p w14:paraId="17C54B31" w14:textId="77777777" w:rsidR="00213B09" w:rsidRDefault="00213B09" w:rsidP="00FB3CE2">
            <w:pPr>
              <w:pStyle w:val="ListParagraph"/>
              <w:numPr>
                <w:ilvl w:val="0"/>
                <w:numId w:val="9"/>
              </w:numPr>
              <w:spacing w:line="256" w:lineRule="auto"/>
              <w:contextualSpacing w:val="0"/>
              <w:rPr>
                <w:b/>
                <w:bCs/>
                <w:sz w:val="20"/>
                <w:szCs w:val="20"/>
              </w:rPr>
            </w:pPr>
            <w:r>
              <w:rPr>
                <w:b/>
                <w:bCs/>
                <w:sz w:val="20"/>
                <w:szCs w:val="20"/>
              </w:rPr>
              <w:t xml:space="preserve">Option 3: per PUCCH </w:t>
            </w:r>
            <w:proofErr w:type="spellStart"/>
            <w:r>
              <w:rPr>
                <w:b/>
                <w:bCs/>
                <w:sz w:val="20"/>
                <w:szCs w:val="20"/>
              </w:rPr>
              <w:t>resource</w:t>
            </w:r>
            <w:proofErr w:type="spellEnd"/>
            <w:r>
              <w:rPr>
                <w:b/>
                <w:bCs/>
                <w:sz w:val="20"/>
                <w:szCs w:val="20"/>
              </w:rPr>
              <w:t xml:space="preserve"> </w:t>
            </w:r>
            <w:proofErr w:type="spellStart"/>
            <w:r>
              <w:rPr>
                <w:b/>
                <w:bCs/>
                <w:sz w:val="20"/>
                <w:szCs w:val="20"/>
              </w:rPr>
              <w:t>format</w:t>
            </w:r>
            <w:proofErr w:type="spellEnd"/>
            <w:r>
              <w:rPr>
                <w:b/>
                <w:bCs/>
                <w:sz w:val="20"/>
                <w:szCs w:val="20"/>
              </w:rPr>
              <w:t xml:space="preserve"> </w:t>
            </w:r>
          </w:p>
          <w:p w14:paraId="06E25392" w14:textId="77777777" w:rsidR="00213B09" w:rsidRDefault="00213B09" w:rsidP="00213B09">
            <w:pPr>
              <w:rPr>
                <w:rFonts w:asciiTheme="minorHAnsi" w:hAnsiTheme="minorHAnsi"/>
                <w:szCs w:val="22"/>
              </w:rPr>
            </w:pPr>
          </w:p>
          <w:p w14:paraId="33ACC76E" w14:textId="77777777" w:rsidR="00213B09" w:rsidRDefault="00213B09" w:rsidP="00213B09">
            <w:pPr>
              <w:rPr>
                <w:b/>
                <w:bCs/>
              </w:rPr>
            </w:pPr>
            <w:r>
              <w:rPr>
                <w:b/>
                <w:bCs/>
                <w:color w:val="FF00FF"/>
              </w:rPr>
              <w:t>Proposed conclusion 2</w:t>
            </w:r>
            <w:r>
              <w:rPr>
                <w:b/>
                <w:bCs/>
              </w:rPr>
              <w:t xml:space="preserve">: Dynamic signaling to enable/disable DMRS bundling for PUCCH or PUSCH repetitions is not supported in Rel-17.  </w:t>
            </w:r>
          </w:p>
          <w:p w14:paraId="066B9411" w14:textId="77777777" w:rsidR="00213B09" w:rsidRDefault="00213B09" w:rsidP="00FB3CE2">
            <w:pPr>
              <w:pStyle w:val="ListParagraph"/>
              <w:numPr>
                <w:ilvl w:val="0"/>
                <w:numId w:val="10"/>
              </w:numPr>
              <w:spacing w:line="256" w:lineRule="auto"/>
              <w:contextualSpacing w:val="0"/>
              <w:rPr>
                <w:sz w:val="20"/>
                <w:szCs w:val="20"/>
              </w:rPr>
            </w:pPr>
            <w:r>
              <w:rPr>
                <w:sz w:val="20"/>
                <w:szCs w:val="20"/>
              </w:rPr>
              <w:t xml:space="preserve">Support </w:t>
            </w:r>
            <w:proofErr w:type="spellStart"/>
            <w:r>
              <w:rPr>
                <w:sz w:val="20"/>
                <w:szCs w:val="20"/>
              </w:rPr>
              <w:t>by</w:t>
            </w:r>
            <w:proofErr w:type="spellEnd"/>
            <w:r>
              <w:rPr>
                <w:sz w:val="20"/>
                <w:szCs w:val="20"/>
              </w:rPr>
              <w:t xml:space="preserve">: Sharp, CATT, LG, OPPO, Panasonic, Intel, Lenovo/Motorola, Ericsson, Apple, </w:t>
            </w:r>
            <w:proofErr w:type="spellStart"/>
            <w:r>
              <w:rPr>
                <w:sz w:val="20"/>
                <w:szCs w:val="20"/>
              </w:rPr>
              <w:t>Docomo</w:t>
            </w:r>
            <w:proofErr w:type="spellEnd"/>
            <w:r>
              <w:rPr>
                <w:sz w:val="20"/>
                <w:szCs w:val="20"/>
              </w:rPr>
              <w:t xml:space="preserve">, Nokia/NSB, Intel, CT, ZTE. </w:t>
            </w:r>
          </w:p>
          <w:p w14:paraId="67F53200" w14:textId="4461F96B" w:rsidR="00213B09" w:rsidRPr="00213B09" w:rsidRDefault="00213B09" w:rsidP="00FB3CE2">
            <w:pPr>
              <w:pStyle w:val="ListParagraph"/>
              <w:numPr>
                <w:ilvl w:val="0"/>
                <w:numId w:val="10"/>
              </w:numPr>
              <w:spacing w:line="256" w:lineRule="auto"/>
              <w:contextualSpacing w:val="0"/>
              <w:rPr>
                <w:sz w:val="20"/>
                <w:szCs w:val="20"/>
              </w:rPr>
            </w:pPr>
            <w:r>
              <w:rPr>
                <w:sz w:val="20"/>
                <w:szCs w:val="20"/>
              </w:rPr>
              <w:t xml:space="preserve">Object </w:t>
            </w:r>
            <w:proofErr w:type="spellStart"/>
            <w:r>
              <w:rPr>
                <w:sz w:val="20"/>
                <w:szCs w:val="20"/>
              </w:rPr>
              <w:t>by</w:t>
            </w:r>
            <w:proofErr w:type="spellEnd"/>
            <w:r>
              <w:rPr>
                <w:sz w:val="20"/>
                <w:szCs w:val="20"/>
              </w:rPr>
              <w:t xml:space="preserve">: </w:t>
            </w:r>
          </w:p>
        </w:tc>
      </w:tr>
    </w:tbl>
    <w:p w14:paraId="7047CCD5" w14:textId="77777777" w:rsidR="00213B09" w:rsidRDefault="00213B09" w:rsidP="00CE10FB">
      <w:pPr>
        <w:spacing w:line="276" w:lineRule="auto"/>
        <w:jc w:val="both"/>
      </w:pPr>
    </w:p>
    <w:p w14:paraId="797EB0E6" w14:textId="6A97E144" w:rsidR="00213B09" w:rsidRDefault="00213B09" w:rsidP="008366BD">
      <w:pPr>
        <w:spacing w:line="276" w:lineRule="auto"/>
        <w:jc w:val="both"/>
        <w:rPr>
          <w:rFonts w:eastAsia="Times New Roman"/>
          <w:color w:val="001135"/>
          <w:sz w:val="24"/>
          <w:szCs w:val="24"/>
          <w:u w:val="single"/>
          <w:lang w:val="en-GB"/>
        </w:rPr>
      </w:pPr>
      <w:r w:rsidRPr="00213B09">
        <w:rPr>
          <w:rFonts w:eastAsia="Times New Roman"/>
          <w:color w:val="001135"/>
          <w:sz w:val="24"/>
          <w:szCs w:val="24"/>
          <w:u w:val="single"/>
          <w:lang w:val="en-GB"/>
        </w:rPr>
        <w:t>RRC configuration for DMRS bundling across PUCCH repetitions</w:t>
      </w:r>
    </w:p>
    <w:p w14:paraId="11BE8E0F" w14:textId="7BD10337" w:rsidR="008B3DBE" w:rsidRDefault="00051A45" w:rsidP="008366BD">
      <w:pPr>
        <w:spacing w:line="276" w:lineRule="auto"/>
        <w:jc w:val="both"/>
        <w:rPr>
          <w:rFonts w:eastAsia="Times New Roman"/>
          <w:color w:val="001135"/>
          <w:lang w:val="en-GB"/>
        </w:rPr>
      </w:pPr>
      <w:r>
        <w:rPr>
          <w:rFonts w:eastAsia="Times New Roman"/>
          <w:color w:val="001135"/>
          <w:lang w:val="en-GB"/>
        </w:rPr>
        <w:t>Based on the discussion in RAN1 #10</w:t>
      </w:r>
      <w:r w:rsidR="008B3DBE">
        <w:rPr>
          <w:rFonts w:eastAsia="Times New Roman"/>
          <w:color w:val="001135"/>
          <w:lang w:val="en-GB"/>
        </w:rPr>
        <w:t>6</w:t>
      </w:r>
      <w:r>
        <w:rPr>
          <w:rFonts w:eastAsia="Times New Roman"/>
          <w:color w:val="001135"/>
          <w:lang w:val="en-GB"/>
        </w:rPr>
        <w:t>-e,</w:t>
      </w:r>
      <w:r w:rsidR="008B3DBE">
        <w:rPr>
          <w:rFonts w:eastAsia="Times New Roman"/>
          <w:color w:val="001135"/>
          <w:lang w:val="en-GB"/>
        </w:rPr>
        <w:t xml:space="preserve"> it emerges that many companies support a down-selection of</w:t>
      </w:r>
      <w:r>
        <w:rPr>
          <w:rFonts w:eastAsia="Times New Roman"/>
          <w:color w:val="001135"/>
          <w:lang w:val="en-GB"/>
        </w:rPr>
        <w:t xml:space="preserve"> </w:t>
      </w:r>
      <w:r w:rsidR="008B3DBE">
        <w:rPr>
          <w:rFonts w:eastAsia="Times New Roman"/>
          <w:color w:val="001135"/>
          <w:lang w:val="en-GB"/>
        </w:rPr>
        <w:t>the RRC configuration for DMRS bundling across PUCCH repetitions to either configuration per UL BWP or per PUCCH resource format.</w:t>
      </w:r>
    </w:p>
    <w:p w14:paraId="6DA19176" w14:textId="08420EC6" w:rsidR="008B3DBE" w:rsidRDefault="008B3DBE" w:rsidP="008366BD">
      <w:pPr>
        <w:spacing w:line="276" w:lineRule="auto"/>
        <w:jc w:val="both"/>
        <w:rPr>
          <w:rFonts w:eastAsia="Times New Roman"/>
          <w:color w:val="001135"/>
          <w:lang w:val="en-GB"/>
        </w:rPr>
      </w:pPr>
      <w:r>
        <w:rPr>
          <w:rFonts w:eastAsia="Times New Roman"/>
          <w:color w:val="001135"/>
          <w:lang w:val="en-GB"/>
        </w:rPr>
        <w:t>In our view, configuring DMRS bundling per UL BWP</w:t>
      </w:r>
      <w:r w:rsidR="00B8400A">
        <w:rPr>
          <w:rFonts w:eastAsia="Times New Roman"/>
          <w:color w:val="001135"/>
          <w:lang w:val="en-GB"/>
        </w:rPr>
        <w:t xml:space="preserve"> (</w:t>
      </w:r>
      <w:r w:rsidR="00B8400A" w:rsidRPr="00B8400A">
        <w:rPr>
          <w:rFonts w:eastAsia="Times New Roman"/>
          <w:i/>
          <w:iCs/>
          <w:color w:val="001135"/>
          <w:lang w:val="en-GB"/>
        </w:rPr>
        <w:t>i.e.</w:t>
      </w:r>
      <w:r w:rsidR="00B8400A">
        <w:rPr>
          <w:rFonts w:eastAsia="Times New Roman"/>
          <w:color w:val="001135"/>
          <w:lang w:val="en-GB"/>
        </w:rPr>
        <w:t xml:space="preserve"> in the </w:t>
      </w:r>
      <w:r w:rsidR="00B8400A">
        <w:t xml:space="preserve">IE </w:t>
      </w:r>
      <w:r w:rsidR="00B8400A" w:rsidRPr="00B8400A">
        <w:rPr>
          <w:i/>
          <w:iCs/>
        </w:rPr>
        <w:t>PUCCH-Config</w:t>
      </w:r>
      <w:r w:rsidR="00B8400A">
        <w:rPr>
          <w:rFonts w:eastAsia="Times New Roman"/>
          <w:color w:val="001135"/>
          <w:lang w:val="en-GB"/>
        </w:rPr>
        <w:t>)</w:t>
      </w:r>
      <w:r>
        <w:rPr>
          <w:rFonts w:eastAsia="Times New Roman"/>
          <w:color w:val="001135"/>
          <w:lang w:val="en-GB"/>
        </w:rPr>
        <w:t xml:space="preserve"> </w:t>
      </w:r>
      <w:r w:rsidR="00FE0F01">
        <w:rPr>
          <w:rFonts w:eastAsia="Times New Roman"/>
          <w:color w:val="001135"/>
          <w:lang w:val="en-GB"/>
        </w:rPr>
        <w:t>is enough and rather</w:t>
      </w:r>
      <w:r>
        <w:rPr>
          <w:rFonts w:eastAsia="Times New Roman"/>
          <w:color w:val="001135"/>
          <w:lang w:val="en-GB"/>
        </w:rPr>
        <w:t xml:space="preserve"> straightforward</w:t>
      </w:r>
      <w:r w:rsidR="00C47A89">
        <w:rPr>
          <w:rFonts w:eastAsia="Times New Roman"/>
          <w:color w:val="001135"/>
          <w:lang w:val="en-GB"/>
        </w:rPr>
        <w:t>, since the UE specific PUCCH parameters are RRC configured per BWP</w:t>
      </w:r>
      <w:r>
        <w:rPr>
          <w:rFonts w:eastAsia="Times New Roman"/>
          <w:color w:val="001135"/>
          <w:lang w:val="en-GB"/>
        </w:rPr>
        <w:t>.</w:t>
      </w:r>
      <w:r w:rsidR="00FE0F01">
        <w:rPr>
          <w:rFonts w:eastAsia="Times New Roman"/>
          <w:color w:val="001135"/>
          <w:lang w:val="en-GB"/>
        </w:rPr>
        <w:t xml:space="preserve"> Th</w:t>
      </w:r>
      <w:r w:rsidR="008F3EBE">
        <w:rPr>
          <w:rFonts w:eastAsia="Times New Roman"/>
          <w:color w:val="001135"/>
          <w:lang w:val="en-GB"/>
        </w:rPr>
        <w:t>is way, the</w:t>
      </w:r>
      <w:r w:rsidR="00FE0F01">
        <w:rPr>
          <w:rFonts w:eastAsia="Times New Roman"/>
          <w:color w:val="001135"/>
          <w:lang w:val="en-GB"/>
        </w:rPr>
        <w:t xml:space="preserve"> feature will directly apply to all PUCCH </w:t>
      </w:r>
      <w:r w:rsidR="00E77216">
        <w:rPr>
          <w:rFonts w:eastAsia="Times New Roman"/>
          <w:color w:val="001135"/>
          <w:lang w:val="en-GB"/>
        </w:rPr>
        <w:t>resources</w:t>
      </w:r>
      <w:r w:rsidR="00FE0F01">
        <w:rPr>
          <w:rFonts w:eastAsia="Times New Roman"/>
          <w:color w:val="001135"/>
          <w:lang w:val="en-GB"/>
        </w:rPr>
        <w:t xml:space="preserve"> </w:t>
      </w:r>
      <w:r w:rsidR="00E77216">
        <w:rPr>
          <w:rFonts w:eastAsia="Times New Roman"/>
          <w:color w:val="001135"/>
          <w:lang w:val="en-GB"/>
        </w:rPr>
        <w:t>with</w:t>
      </w:r>
      <w:r w:rsidR="008F3EBE">
        <w:rPr>
          <w:rFonts w:eastAsia="Times New Roman"/>
          <w:color w:val="001135"/>
          <w:lang w:val="en-GB"/>
        </w:rPr>
        <w:t xml:space="preserve"> repetitions and</w:t>
      </w:r>
      <w:r w:rsidR="00FE0F01">
        <w:rPr>
          <w:rFonts w:eastAsia="Times New Roman"/>
          <w:color w:val="001135"/>
          <w:lang w:val="en-GB"/>
        </w:rPr>
        <w:t xml:space="preserve"> DMRS for channel estimation.</w:t>
      </w:r>
      <w:r w:rsidR="00124782">
        <w:rPr>
          <w:rFonts w:eastAsia="Times New Roman"/>
          <w:color w:val="001135"/>
          <w:lang w:val="en-GB"/>
        </w:rPr>
        <w:t xml:space="preserve"> Such configuration</w:t>
      </w:r>
      <w:r w:rsidR="00124782" w:rsidRPr="1325FEE1">
        <w:rPr>
          <w:rFonts w:eastAsia="Times New Roman"/>
          <w:color w:val="001135"/>
          <w:lang w:val="en-GB"/>
        </w:rPr>
        <w:t xml:space="preserve"> would </w:t>
      </w:r>
      <w:r w:rsidR="00124782">
        <w:rPr>
          <w:rFonts w:eastAsia="Times New Roman"/>
          <w:color w:val="001135"/>
          <w:lang w:val="en-GB"/>
        </w:rPr>
        <w:t xml:space="preserve">finally </w:t>
      </w:r>
      <w:r w:rsidR="00124782" w:rsidRPr="1325FEE1">
        <w:rPr>
          <w:rFonts w:eastAsia="Times New Roman"/>
          <w:color w:val="001135"/>
          <w:lang w:val="en-GB"/>
        </w:rPr>
        <w:t>be based on UE capability (Rel-17 UE).</w:t>
      </w:r>
    </w:p>
    <w:p w14:paraId="348D91F7" w14:textId="0D4B563D" w:rsidR="00A00521" w:rsidRPr="00E80D4C" w:rsidRDefault="00A6502B" w:rsidP="00E80D4C">
      <w:pPr>
        <w:spacing w:line="276" w:lineRule="auto"/>
        <w:jc w:val="both"/>
        <w:rPr>
          <w:rFonts w:eastAsia="Times New Roman"/>
          <w:b/>
          <w:bCs/>
          <w:color w:val="001135"/>
          <w:szCs w:val="22"/>
          <w:lang w:val="en-GB"/>
        </w:rPr>
      </w:pPr>
      <w:bookmarkStart w:id="8" w:name="_Ref71108019"/>
      <w:r>
        <w:rPr>
          <w:b/>
          <w:bCs/>
        </w:rPr>
        <w:t>Proposal 3.</w:t>
      </w:r>
      <w:r w:rsidR="00A00521" w:rsidRPr="00A00521">
        <w:rPr>
          <w:rFonts w:eastAsia="Times New Roman"/>
          <w:b/>
          <w:bCs/>
          <w:color w:val="001135"/>
          <w:lang w:val="en-GB"/>
        </w:rPr>
        <w:t xml:space="preserve"> </w:t>
      </w:r>
      <w:r w:rsidR="000D400D">
        <w:rPr>
          <w:rFonts w:eastAsia="Times New Roman"/>
          <w:b/>
          <w:bCs/>
          <w:color w:val="001135"/>
          <w:lang w:val="en-GB"/>
        </w:rPr>
        <w:t>T</w:t>
      </w:r>
      <w:r w:rsidR="00A00521" w:rsidRPr="1325FEE1">
        <w:rPr>
          <w:rFonts w:eastAsia="Times New Roman"/>
          <w:b/>
          <w:bCs/>
          <w:color w:val="001135"/>
          <w:lang w:val="en-GB"/>
        </w:rPr>
        <w:t>he configuration of DMRS bundling</w:t>
      </w:r>
      <w:r w:rsidR="00B27CEF">
        <w:rPr>
          <w:rFonts w:eastAsia="Times New Roman"/>
          <w:b/>
          <w:bCs/>
          <w:color w:val="001135"/>
          <w:lang w:val="en-GB"/>
        </w:rPr>
        <w:t xml:space="preserve"> </w:t>
      </w:r>
      <w:r w:rsidR="00E348EA">
        <w:rPr>
          <w:rFonts w:eastAsia="Times New Roman"/>
          <w:b/>
          <w:bCs/>
          <w:color w:val="001135"/>
          <w:lang w:val="en-GB"/>
        </w:rPr>
        <w:t>across</w:t>
      </w:r>
      <w:r w:rsidR="00B27CEF">
        <w:rPr>
          <w:rFonts w:eastAsia="Times New Roman"/>
          <w:b/>
          <w:bCs/>
          <w:color w:val="001135"/>
          <w:lang w:val="en-GB"/>
        </w:rPr>
        <w:t xml:space="preserve"> PUCCH</w:t>
      </w:r>
      <w:r w:rsidR="00E348EA">
        <w:rPr>
          <w:rFonts w:eastAsia="Times New Roman"/>
          <w:b/>
          <w:bCs/>
          <w:color w:val="001135"/>
          <w:lang w:val="en-GB"/>
        </w:rPr>
        <w:t xml:space="preserve"> repetitions</w:t>
      </w:r>
      <w:r w:rsidR="00A00521" w:rsidRPr="1325FEE1">
        <w:rPr>
          <w:rFonts w:eastAsia="Times New Roman"/>
          <w:b/>
          <w:bCs/>
          <w:color w:val="001135"/>
          <w:lang w:val="en-GB"/>
        </w:rPr>
        <w:t xml:space="preserve"> is per </w:t>
      </w:r>
      <w:r w:rsidR="009D5070">
        <w:rPr>
          <w:rFonts w:eastAsia="Times New Roman"/>
          <w:b/>
          <w:bCs/>
          <w:color w:val="001135"/>
          <w:lang w:val="en-GB"/>
        </w:rPr>
        <w:t xml:space="preserve">UL BWP </w:t>
      </w:r>
      <w:r w:rsidR="000D400D">
        <w:rPr>
          <w:rFonts w:eastAsia="Times New Roman"/>
          <w:b/>
          <w:bCs/>
          <w:color w:val="001135"/>
          <w:lang w:val="en-GB"/>
        </w:rPr>
        <w:t>and subject to UE capability</w:t>
      </w:r>
      <w:r w:rsidR="00A00521">
        <w:rPr>
          <w:rFonts w:eastAsia="Times New Roman"/>
          <w:b/>
          <w:bCs/>
          <w:color w:val="001135"/>
          <w:lang w:val="en-GB"/>
        </w:rPr>
        <w:t>.</w:t>
      </w:r>
      <w:bookmarkEnd w:id="8"/>
    </w:p>
    <w:p w14:paraId="6538622D" w14:textId="1E79EFEA" w:rsidR="67DBE5F5" w:rsidRDefault="7C81AAFD" w:rsidP="008366BD">
      <w:pPr>
        <w:spacing w:line="276" w:lineRule="auto"/>
        <w:jc w:val="both"/>
        <w:rPr>
          <w:rFonts w:eastAsia="Times New Roman"/>
          <w:color w:val="001135"/>
          <w:sz w:val="24"/>
          <w:szCs w:val="24"/>
          <w:u w:val="single"/>
        </w:rPr>
      </w:pPr>
      <w:r w:rsidRPr="1325FEE1">
        <w:rPr>
          <w:rFonts w:eastAsia="Times New Roman"/>
          <w:color w:val="001135"/>
          <w:sz w:val="24"/>
          <w:szCs w:val="24"/>
          <w:u w:val="single"/>
          <w:lang w:val="en-GB"/>
        </w:rPr>
        <w:t>Whether additional dynamic </w:t>
      </w:r>
      <w:proofErr w:type="spellStart"/>
      <w:r w:rsidRPr="1325FEE1">
        <w:rPr>
          <w:rFonts w:eastAsia="Times New Roman"/>
          <w:color w:val="001135"/>
          <w:sz w:val="24"/>
          <w:szCs w:val="24"/>
          <w:u w:val="single"/>
          <w:lang w:val="en-GB"/>
        </w:rPr>
        <w:t>signaling</w:t>
      </w:r>
      <w:proofErr w:type="spellEnd"/>
      <w:r w:rsidRPr="1325FEE1">
        <w:rPr>
          <w:rFonts w:eastAsia="Times New Roman"/>
          <w:color w:val="001135"/>
          <w:sz w:val="24"/>
          <w:szCs w:val="24"/>
          <w:u w:val="single"/>
          <w:lang w:val="en-GB"/>
        </w:rPr>
        <w:t> is</w:t>
      </w:r>
      <w:r w:rsidR="00F75730">
        <w:rPr>
          <w:rFonts w:eastAsia="Times New Roman"/>
          <w:color w:val="001135"/>
          <w:sz w:val="24"/>
          <w:szCs w:val="24"/>
          <w:u w:val="single"/>
          <w:lang w:val="en-GB"/>
        </w:rPr>
        <w:t xml:space="preserve"> </w:t>
      </w:r>
      <w:r w:rsidRPr="1325FEE1">
        <w:rPr>
          <w:rFonts w:eastAsia="Times New Roman"/>
          <w:color w:val="001135"/>
          <w:sz w:val="24"/>
          <w:szCs w:val="24"/>
          <w:u w:val="single"/>
          <w:lang w:val="en-GB"/>
        </w:rPr>
        <w:t xml:space="preserve">needed to enable/disable </w:t>
      </w:r>
      <w:r w:rsidR="0021475E" w:rsidRPr="1325FEE1">
        <w:rPr>
          <w:rFonts w:eastAsia="Times New Roman"/>
          <w:color w:val="001135"/>
          <w:sz w:val="24"/>
          <w:szCs w:val="24"/>
          <w:u w:val="single"/>
          <w:lang w:val="en-GB"/>
        </w:rPr>
        <w:t xml:space="preserve">DMRS bundling </w:t>
      </w:r>
      <w:r w:rsidR="0021475E">
        <w:rPr>
          <w:rFonts w:eastAsia="Times New Roman"/>
          <w:color w:val="001135"/>
          <w:sz w:val="24"/>
          <w:szCs w:val="24"/>
          <w:u w:val="single"/>
          <w:lang w:val="en-GB"/>
        </w:rPr>
        <w:t xml:space="preserve">for </w:t>
      </w:r>
      <w:r w:rsidRPr="1325FEE1">
        <w:rPr>
          <w:rFonts w:eastAsia="Times New Roman"/>
          <w:color w:val="001135"/>
          <w:sz w:val="24"/>
          <w:szCs w:val="24"/>
          <w:u w:val="single"/>
          <w:lang w:val="en-GB"/>
        </w:rPr>
        <w:t>PUCCH repetitions</w:t>
      </w:r>
    </w:p>
    <w:p w14:paraId="04AD13E0" w14:textId="74DD0957" w:rsidR="0051034D" w:rsidRDefault="00F9195B" w:rsidP="008366BD">
      <w:pPr>
        <w:spacing w:line="276" w:lineRule="auto"/>
        <w:jc w:val="both"/>
        <w:rPr>
          <w:color w:val="001135"/>
          <w:lang w:val="en-GB"/>
        </w:rPr>
      </w:pPr>
      <w:r>
        <w:rPr>
          <w:color w:val="001135"/>
          <w:lang w:val="en-GB"/>
        </w:rPr>
        <w:t>W</w:t>
      </w:r>
      <w:r w:rsidR="00941C8F">
        <w:rPr>
          <w:color w:val="001135"/>
          <w:lang w:val="en-GB"/>
        </w:rPr>
        <w:t xml:space="preserve">e do not see the need for dynamic activation or deactivation of </w:t>
      </w:r>
      <w:r w:rsidR="001E6CC1">
        <w:rPr>
          <w:color w:val="001135"/>
          <w:lang w:val="en-GB"/>
        </w:rPr>
        <w:t xml:space="preserve">DMRS bundling for </w:t>
      </w:r>
      <w:r w:rsidR="00941C8F">
        <w:rPr>
          <w:color w:val="001135"/>
          <w:lang w:val="en-GB"/>
        </w:rPr>
        <w:t>PUCCH repetitions.</w:t>
      </w:r>
      <w:r w:rsidR="001E6CC1">
        <w:rPr>
          <w:color w:val="001135"/>
          <w:lang w:val="en-GB"/>
        </w:rPr>
        <w:t xml:space="preserve"> </w:t>
      </w:r>
      <w:r w:rsidR="00D86EB9">
        <w:rPr>
          <w:color w:val="001135"/>
          <w:lang w:val="en-GB"/>
        </w:rPr>
        <w:t>We see</w:t>
      </w:r>
      <w:r w:rsidR="0051034D">
        <w:rPr>
          <w:color w:val="001135"/>
          <w:lang w:val="en-GB"/>
        </w:rPr>
        <w:t xml:space="preserve"> no disadvantage in keeping DMRS bundling </w:t>
      </w:r>
      <w:r w:rsidR="006F2256">
        <w:rPr>
          <w:color w:val="001135"/>
          <w:lang w:val="en-GB"/>
        </w:rPr>
        <w:t>always activated</w:t>
      </w:r>
      <w:r w:rsidR="0051034D">
        <w:rPr>
          <w:color w:val="001135"/>
          <w:lang w:val="en-GB"/>
        </w:rPr>
        <w:t xml:space="preserve"> and exploit it every time </w:t>
      </w:r>
      <w:proofErr w:type="spellStart"/>
      <w:r w:rsidR="0051034D">
        <w:rPr>
          <w:color w:val="001135"/>
          <w:lang w:val="en-GB"/>
        </w:rPr>
        <w:t>gNB</w:t>
      </w:r>
      <w:proofErr w:type="spellEnd"/>
      <w:r w:rsidR="0051034D">
        <w:rPr>
          <w:color w:val="001135"/>
          <w:lang w:val="en-GB"/>
        </w:rPr>
        <w:t xml:space="preserve"> selects a PUCCH resource with repetitions</w:t>
      </w:r>
      <w:r w:rsidR="004D3D85">
        <w:rPr>
          <w:color w:val="001135"/>
          <w:lang w:val="en-GB"/>
        </w:rPr>
        <w:t>, and UE reported support for DMRS bundling capability</w:t>
      </w:r>
      <w:r w:rsidR="0051034D">
        <w:rPr>
          <w:color w:val="001135"/>
          <w:lang w:val="en-GB"/>
        </w:rPr>
        <w:t xml:space="preserve">. </w:t>
      </w:r>
      <w:r w:rsidR="0051034D" w:rsidRPr="1325FEE1">
        <w:rPr>
          <w:color w:val="001135"/>
          <w:lang w:val="en-GB"/>
        </w:rPr>
        <w:t xml:space="preserve">In addition, and if necessary, </w:t>
      </w:r>
      <w:proofErr w:type="spellStart"/>
      <w:r w:rsidR="0051034D" w:rsidRPr="1325FEE1">
        <w:rPr>
          <w:color w:val="001135"/>
          <w:lang w:val="en-GB"/>
        </w:rPr>
        <w:t>gNB</w:t>
      </w:r>
      <w:proofErr w:type="spellEnd"/>
      <w:r w:rsidR="0051034D" w:rsidRPr="1325FEE1">
        <w:rPr>
          <w:color w:val="001135"/>
          <w:lang w:val="en-GB"/>
        </w:rPr>
        <w:t xml:space="preserve"> is always able to break the phase continuity condition and avoid excessive impact to UE throughput and performance.</w:t>
      </w:r>
    </w:p>
    <w:p w14:paraId="7DC38ADA" w14:textId="564FF8D3" w:rsidR="59EB3CB0" w:rsidRDefault="00A00521" w:rsidP="008366BD">
      <w:pPr>
        <w:pStyle w:val="Caption"/>
        <w:spacing w:line="276" w:lineRule="auto"/>
        <w:rPr>
          <w:bCs/>
          <w:color w:val="001135"/>
          <w:lang w:val="en-GB"/>
        </w:rPr>
      </w:pPr>
      <w:bookmarkStart w:id="9" w:name="_Ref71108023"/>
      <w:r>
        <w:t>Proposal</w:t>
      </w:r>
      <w:r w:rsidR="00C97DA9">
        <w:t xml:space="preserve"> 4</w:t>
      </w:r>
      <w:r w:rsidR="006F2256">
        <w:t>.</w:t>
      </w:r>
      <w:r>
        <w:t xml:space="preserve"> </w:t>
      </w:r>
      <w:r w:rsidR="006F2256">
        <w:rPr>
          <w:bCs/>
          <w:color w:val="001135"/>
          <w:lang w:val="en-GB"/>
        </w:rPr>
        <w:t>D</w:t>
      </w:r>
      <w:r w:rsidRPr="1325FEE1">
        <w:rPr>
          <w:bCs/>
          <w:color w:val="001135"/>
          <w:lang w:val="en-GB"/>
        </w:rPr>
        <w:t>o not introduce additional dynamic signalling to enable/disable</w:t>
      </w:r>
      <w:r w:rsidR="00337B9D" w:rsidRPr="00337B9D">
        <w:rPr>
          <w:bCs/>
          <w:color w:val="001135"/>
          <w:lang w:val="en-GB"/>
        </w:rPr>
        <w:t xml:space="preserve"> </w:t>
      </w:r>
      <w:r w:rsidR="00337B9D" w:rsidRPr="1325FEE1">
        <w:rPr>
          <w:bCs/>
          <w:color w:val="001135"/>
          <w:lang w:val="en-GB"/>
        </w:rPr>
        <w:t>DMRS bundling</w:t>
      </w:r>
      <w:r w:rsidR="00337B9D">
        <w:rPr>
          <w:bCs/>
          <w:color w:val="001135"/>
          <w:lang w:val="en-GB"/>
        </w:rPr>
        <w:t xml:space="preserve"> for</w:t>
      </w:r>
      <w:r w:rsidRPr="1325FEE1">
        <w:rPr>
          <w:bCs/>
          <w:color w:val="001135"/>
          <w:lang w:val="en-GB"/>
        </w:rPr>
        <w:t xml:space="preserve"> PUCCH repetitions</w:t>
      </w:r>
      <w:r w:rsidR="007D3357">
        <w:rPr>
          <w:bCs/>
          <w:color w:val="001135"/>
          <w:lang w:val="en-GB"/>
        </w:rPr>
        <w:t>.</w:t>
      </w:r>
      <w:bookmarkEnd w:id="9"/>
    </w:p>
    <w:p w14:paraId="7E8BFEB4" w14:textId="30F08777" w:rsidR="00885F6A" w:rsidRDefault="00FB3CE2" w:rsidP="00FB3CE2">
      <w:pPr>
        <w:pStyle w:val="Heading3"/>
      </w:pPr>
      <w:r>
        <w:lastRenderedPageBreak/>
        <w:t>Discussion on use cases for DMRS bundling</w:t>
      </w:r>
    </w:p>
    <w:p w14:paraId="1689A8FD" w14:textId="73A67CEF" w:rsidR="00FB3CE2" w:rsidRDefault="00FB3CE2" w:rsidP="00FB3CE2">
      <w:pPr>
        <w:rPr>
          <w:lang w:val="en-GB"/>
        </w:rPr>
      </w:pPr>
      <w:r>
        <w:rPr>
          <w:lang w:val="en-GB"/>
        </w:rPr>
        <w:t>The following agreement was made in RAN1 #106-e regarding the use cases for DMRS bundling:</w:t>
      </w:r>
    </w:p>
    <w:tbl>
      <w:tblPr>
        <w:tblStyle w:val="TableGrid"/>
        <w:tblW w:w="0" w:type="auto"/>
        <w:tblLook w:val="04A0" w:firstRow="1" w:lastRow="0" w:firstColumn="1" w:lastColumn="0" w:noHBand="0" w:noVBand="1"/>
      </w:tblPr>
      <w:tblGrid>
        <w:gridCol w:w="9629"/>
      </w:tblGrid>
      <w:tr w:rsidR="00FB3CE2" w14:paraId="40CBE8E0" w14:textId="77777777" w:rsidTr="00FB3CE2">
        <w:tc>
          <w:tcPr>
            <w:tcW w:w="9629" w:type="dxa"/>
          </w:tcPr>
          <w:p w14:paraId="6C97E158" w14:textId="4A3F1561" w:rsidR="00FB3CE2" w:rsidRPr="00FB3CE2" w:rsidRDefault="00FB3CE2" w:rsidP="00FB3CE2">
            <w:pPr>
              <w:rPr>
                <w:lang w:val="en-GB"/>
              </w:rPr>
            </w:pPr>
            <w:r w:rsidRPr="00FB3CE2">
              <w:rPr>
                <w:highlight w:val="green"/>
                <w:lang w:val="en-GB"/>
              </w:rPr>
              <w:t>Agreement</w:t>
            </w:r>
            <w:r w:rsidRPr="00FB3CE2">
              <w:rPr>
                <w:lang w:val="en-GB"/>
              </w:rPr>
              <w:t>​</w:t>
            </w:r>
            <w:r>
              <w:rPr>
                <w:lang w:val="en-GB"/>
              </w:rPr>
              <w:t>:</w:t>
            </w:r>
          </w:p>
          <w:p w14:paraId="54CFBE7F" w14:textId="7BEC7C1C" w:rsidR="00FB3CE2" w:rsidRPr="001767B2" w:rsidRDefault="00FB3CE2" w:rsidP="00FB3CE2">
            <w:pPr>
              <w:pStyle w:val="ListParagraph"/>
              <w:numPr>
                <w:ilvl w:val="0"/>
                <w:numId w:val="11"/>
              </w:numPr>
              <w:rPr>
                <w:lang w:val="en-GB"/>
              </w:rPr>
            </w:pPr>
            <w:r w:rsidRPr="00FB3CE2">
              <w:rPr>
                <w:lang w:val="en-GB"/>
              </w:rPr>
              <w:t>For DMRS bundling for PUCCH repetitions, RAN1 at least prioritize use cases 3 and 4a in R1-</w:t>
            </w:r>
            <w:proofErr w:type="gramStart"/>
            <w:r w:rsidRPr="00FB3CE2">
              <w:rPr>
                <w:lang w:val="en-GB"/>
              </w:rPr>
              <w:t>2104119.​</w:t>
            </w:r>
            <w:proofErr w:type="gramEnd"/>
          </w:p>
        </w:tc>
      </w:tr>
    </w:tbl>
    <w:p w14:paraId="67D8EF17" w14:textId="14E273E2" w:rsidR="001767B2" w:rsidRDefault="001767B2" w:rsidP="00FB3CE2">
      <w:pPr>
        <w:rPr>
          <w:lang w:val="en-GB"/>
        </w:rPr>
      </w:pPr>
    </w:p>
    <w:p w14:paraId="4E84605F" w14:textId="18A28913" w:rsidR="001767B2" w:rsidRDefault="001767B2" w:rsidP="00FB3CE2">
      <w:pPr>
        <w:rPr>
          <w:lang w:val="en-GB"/>
        </w:rPr>
      </w:pPr>
      <w:r>
        <w:rPr>
          <w:lang w:val="en-GB"/>
        </w:rPr>
        <w:t>The use cases 3 and 4(a) are defined as follows:</w:t>
      </w:r>
    </w:p>
    <w:p w14:paraId="67721695" w14:textId="28C3AA82" w:rsidR="00627DD2" w:rsidRPr="00627DD2" w:rsidRDefault="00627DD2" w:rsidP="00627DD2">
      <w:pPr>
        <w:pStyle w:val="ListParagraph"/>
        <w:numPr>
          <w:ilvl w:val="0"/>
          <w:numId w:val="11"/>
        </w:numPr>
        <w:rPr>
          <w:sz w:val="22"/>
          <w:szCs w:val="22"/>
          <w:lang w:val="en-GB"/>
        </w:rPr>
      </w:pPr>
      <w:r w:rsidRPr="00627DD2">
        <w:rPr>
          <w:sz w:val="22"/>
          <w:szCs w:val="22"/>
          <w:lang w:val="en-GB"/>
        </w:rPr>
        <w:t>Use case 3: back-to-back PUCCH repetitions across consecutive slots.</w:t>
      </w:r>
    </w:p>
    <w:p w14:paraId="1ED93A95" w14:textId="5A296792" w:rsidR="00627DD2" w:rsidRPr="00627DD2" w:rsidRDefault="00627DD2" w:rsidP="00627DD2">
      <w:pPr>
        <w:pStyle w:val="ListParagraph"/>
        <w:numPr>
          <w:ilvl w:val="0"/>
          <w:numId w:val="11"/>
        </w:numPr>
        <w:rPr>
          <w:sz w:val="22"/>
          <w:szCs w:val="22"/>
          <w:lang w:val="en-GB"/>
        </w:rPr>
      </w:pPr>
      <w:r w:rsidRPr="00627DD2">
        <w:rPr>
          <w:sz w:val="22"/>
          <w:szCs w:val="22"/>
          <w:lang w:val="en-GB"/>
        </w:rPr>
        <w:t>Use case 4: non-back-to-back PUCCH repetitions across consecutive slots.</w:t>
      </w:r>
    </w:p>
    <w:p w14:paraId="43B7F377" w14:textId="3858E7C4" w:rsidR="001767B2" w:rsidRPr="00627DD2" w:rsidRDefault="00627DD2" w:rsidP="00627DD2">
      <w:pPr>
        <w:pStyle w:val="ListParagraph"/>
        <w:numPr>
          <w:ilvl w:val="1"/>
          <w:numId w:val="11"/>
        </w:numPr>
        <w:rPr>
          <w:sz w:val="22"/>
          <w:szCs w:val="22"/>
          <w:lang w:val="en-GB"/>
        </w:rPr>
      </w:pPr>
      <w:r w:rsidRPr="00627DD2">
        <w:rPr>
          <w:rFonts w:hint="eastAsia"/>
          <w:sz w:val="22"/>
          <w:szCs w:val="22"/>
          <w:lang w:val="en-GB"/>
        </w:rPr>
        <w:t>Use 4a: no uplink transmission in the middle of two PUCCH repetitions</w:t>
      </w:r>
    </w:p>
    <w:p w14:paraId="2CF63E8D" w14:textId="6FE108A3" w:rsidR="00627DD2" w:rsidRPr="00627DD2" w:rsidRDefault="00627DD2" w:rsidP="00627DD2">
      <w:pPr>
        <w:rPr>
          <w:lang w:val="en-GB"/>
        </w:rPr>
      </w:pPr>
    </w:p>
    <w:p w14:paraId="687B3D50" w14:textId="41B29162" w:rsidR="0093522C" w:rsidRDefault="00627DD2" w:rsidP="00627DD2">
      <w:pPr>
        <w:rPr>
          <w:lang w:val="en-GB"/>
        </w:rPr>
      </w:pPr>
      <w:r w:rsidRPr="00627DD2">
        <w:rPr>
          <w:lang w:val="en-GB"/>
        </w:rPr>
        <w:t>In our view,</w:t>
      </w:r>
      <w:r>
        <w:rPr>
          <w:lang w:val="en-GB"/>
        </w:rPr>
        <w:t xml:space="preserve"> differently </w:t>
      </w:r>
      <w:r w:rsidR="004D3D85">
        <w:rPr>
          <w:lang w:val="en-GB"/>
        </w:rPr>
        <w:t>from</w:t>
      </w:r>
      <w:r>
        <w:rPr>
          <w:lang w:val="en-GB"/>
        </w:rPr>
        <w:t xml:space="preserve"> use case 3, which seems</w:t>
      </w:r>
      <w:r w:rsidR="005006C7">
        <w:rPr>
          <w:lang w:val="en-GB"/>
        </w:rPr>
        <w:t xml:space="preserve"> to be</w:t>
      </w:r>
      <w:r>
        <w:rPr>
          <w:lang w:val="en-GB"/>
        </w:rPr>
        <w:t xml:space="preserve"> targeting repetitions of long PUCCH format spanning the whole slot,</w:t>
      </w:r>
      <w:r w:rsidRPr="00627DD2">
        <w:rPr>
          <w:lang w:val="en-GB"/>
        </w:rPr>
        <w:t xml:space="preserve"> further discussion is needed in RAN1 for </w:t>
      </w:r>
      <w:r>
        <w:rPr>
          <w:lang w:val="en-GB"/>
        </w:rPr>
        <w:t xml:space="preserve">clear </w:t>
      </w:r>
      <w:r w:rsidRPr="00627DD2">
        <w:rPr>
          <w:lang w:val="en-GB"/>
        </w:rPr>
        <w:t>definition of use case 4a</w:t>
      </w:r>
      <w:r>
        <w:rPr>
          <w:lang w:val="en-GB"/>
        </w:rPr>
        <w:t xml:space="preserve">. </w:t>
      </w:r>
      <w:proofErr w:type="gramStart"/>
      <w:r>
        <w:rPr>
          <w:lang w:val="en-GB"/>
        </w:rPr>
        <w:t>In particular, it</w:t>
      </w:r>
      <w:proofErr w:type="gramEnd"/>
      <w:r>
        <w:rPr>
          <w:lang w:val="en-GB"/>
        </w:rPr>
        <w:t xml:space="preserve"> is important to discuss and understand the UE behaviour in the case an uplink transmission </w:t>
      </w:r>
      <w:r w:rsidR="001474D2">
        <w:rPr>
          <w:lang w:val="en-GB"/>
        </w:rPr>
        <w:t xml:space="preserve">occurs </w:t>
      </w:r>
      <w:r>
        <w:rPr>
          <w:lang w:val="en-GB"/>
        </w:rPr>
        <w:t xml:space="preserve">in between two non-back-to-back PUCCH repetitions. </w:t>
      </w:r>
    </w:p>
    <w:p w14:paraId="247F8AF2" w14:textId="06FA0548" w:rsidR="002A03FB" w:rsidRDefault="00F502DD" w:rsidP="008D1B4F">
      <w:pPr>
        <w:rPr>
          <w:lang w:val="en-GB"/>
        </w:rPr>
      </w:pPr>
      <w:r>
        <w:rPr>
          <w:lang w:val="en-GB"/>
        </w:rPr>
        <w:t xml:space="preserve">Let us take as an example the scenario </w:t>
      </w:r>
      <w:r w:rsidR="0093522C">
        <w:rPr>
          <w:lang w:val="en-GB"/>
        </w:rPr>
        <w:t xml:space="preserve">of </w:t>
      </w:r>
      <w:r w:rsidR="002932F6">
        <w:rPr>
          <w:lang w:val="en-GB"/>
        </w:rPr>
        <w:fldChar w:fldCharType="begin"/>
      </w:r>
      <w:r w:rsidR="002932F6">
        <w:rPr>
          <w:lang w:val="en-GB"/>
        </w:rPr>
        <w:instrText xml:space="preserve"> REF _Ref83204851 \h </w:instrText>
      </w:r>
      <w:r w:rsidR="002932F6">
        <w:rPr>
          <w:lang w:val="en-GB"/>
        </w:rPr>
      </w:r>
      <w:r w:rsidR="002932F6">
        <w:rPr>
          <w:lang w:val="en-GB"/>
        </w:rPr>
        <w:fldChar w:fldCharType="separate"/>
      </w:r>
      <w:r w:rsidR="00186A05">
        <w:t xml:space="preserve">Figure </w:t>
      </w:r>
      <w:r w:rsidR="00186A05">
        <w:rPr>
          <w:noProof/>
        </w:rPr>
        <w:t>3</w:t>
      </w:r>
      <w:r w:rsidR="002932F6">
        <w:rPr>
          <w:lang w:val="en-GB"/>
        </w:rPr>
        <w:fldChar w:fldCharType="end"/>
      </w:r>
      <w:r w:rsidR="002932F6">
        <w:rPr>
          <w:lang w:val="en-GB"/>
        </w:rPr>
        <w:t xml:space="preserve">, </w:t>
      </w:r>
      <w:r>
        <w:rPr>
          <w:lang w:val="en-GB"/>
        </w:rPr>
        <w:t xml:space="preserve">where the </w:t>
      </w:r>
      <w:r w:rsidR="002932F6">
        <w:rPr>
          <w:lang w:val="en-GB"/>
        </w:rPr>
        <w:t xml:space="preserve">UE is expected to transmit an UL channel (e.g. periodic CSI report) in between two PUCCH repetitions. </w:t>
      </w:r>
      <w:r w:rsidR="001153DE">
        <w:rPr>
          <w:lang w:val="en-GB"/>
        </w:rPr>
        <w:t>T</w:t>
      </w:r>
      <w:r w:rsidR="002932F6">
        <w:rPr>
          <w:lang w:val="en-GB"/>
        </w:rPr>
        <w:t xml:space="preserve">his scenario </w:t>
      </w:r>
      <w:r w:rsidR="001153DE">
        <w:rPr>
          <w:lang w:val="en-GB"/>
        </w:rPr>
        <w:t>does</w:t>
      </w:r>
      <w:r w:rsidR="002932F6">
        <w:rPr>
          <w:lang w:val="en-GB"/>
        </w:rPr>
        <w:t xml:space="preserve"> not comply with the conditions of use case 4a</w:t>
      </w:r>
      <w:r w:rsidR="00837509">
        <w:rPr>
          <w:lang w:val="en-GB"/>
        </w:rPr>
        <w:t xml:space="preserve"> and </w:t>
      </w:r>
      <w:r w:rsidR="00A330AB">
        <w:rPr>
          <w:lang w:val="en-GB"/>
        </w:rPr>
        <w:t xml:space="preserve">because of this, the </w:t>
      </w:r>
      <w:r w:rsidR="00837509">
        <w:rPr>
          <w:lang w:val="en-GB"/>
        </w:rPr>
        <w:t xml:space="preserve">UE would </w:t>
      </w:r>
      <w:r w:rsidR="00E22DA8">
        <w:rPr>
          <w:lang w:val="en-GB"/>
        </w:rPr>
        <w:t xml:space="preserve">either </w:t>
      </w:r>
      <w:r w:rsidR="00837509">
        <w:rPr>
          <w:lang w:val="en-GB"/>
        </w:rPr>
        <w:t>break phase continuity between rep2 and rep3 for transmission of the UL channel</w:t>
      </w:r>
      <w:r w:rsidR="00E22DA8">
        <w:rPr>
          <w:lang w:val="en-GB"/>
        </w:rPr>
        <w:t xml:space="preserve"> or ignore the UL occasion and keep phase continuity across all 4 repetitions (assuming max duration </w:t>
      </w:r>
      <w:r w:rsidR="001F0ABF">
        <w:rPr>
          <w:lang w:val="en-GB"/>
        </w:rPr>
        <w:t xml:space="preserve">constraint </w:t>
      </w:r>
      <w:r w:rsidR="00E22DA8">
        <w:rPr>
          <w:lang w:val="en-GB"/>
        </w:rPr>
        <w:t>is fulfilled).</w:t>
      </w:r>
      <w:r w:rsidR="008D1B4F">
        <w:rPr>
          <w:lang w:val="en-GB"/>
        </w:rPr>
        <w:t xml:space="preserve"> </w:t>
      </w:r>
    </w:p>
    <w:p w14:paraId="41E3B7AC" w14:textId="60443D3A" w:rsidR="008D1B4F" w:rsidRDefault="00A330AB" w:rsidP="008D1B4F">
      <w:pPr>
        <w:rPr>
          <w:lang w:val="en-GB"/>
        </w:rPr>
      </w:pPr>
      <w:r>
        <w:rPr>
          <w:lang w:val="en-GB"/>
        </w:rPr>
        <w:t>I</w:t>
      </w:r>
      <w:r w:rsidR="008D1B4F">
        <w:rPr>
          <w:lang w:val="en-GB"/>
        </w:rPr>
        <w:t>n this case,</w:t>
      </w:r>
      <w:r>
        <w:rPr>
          <w:lang w:val="en-GB"/>
        </w:rPr>
        <w:t xml:space="preserve"> to avoid ambiguity between </w:t>
      </w:r>
      <w:proofErr w:type="spellStart"/>
      <w:r>
        <w:rPr>
          <w:lang w:val="en-GB"/>
        </w:rPr>
        <w:t>gNB</w:t>
      </w:r>
      <w:proofErr w:type="spellEnd"/>
      <w:r>
        <w:rPr>
          <w:lang w:val="en-GB"/>
        </w:rPr>
        <w:t xml:space="preserve"> and UE operations,</w:t>
      </w:r>
      <w:r w:rsidR="008D1B4F">
        <w:rPr>
          <w:lang w:val="en-GB"/>
        </w:rPr>
        <w:t xml:space="preserve"> </w:t>
      </w:r>
      <w:proofErr w:type="spellStart"/>
      <w:r w:rsidR="008D1B4F">
        <w:rPr>
          <w:lang w:val="en-GB"/>
        </w:rPr>
        <w:t>gNB</w:t>
      </w:r>
      <w:proofErr w:type="spellEnd"/>
      <w:r w:rsidR="008D1B4F">
        <w:rPr>
          <w:lang w:val="en-GB"/>
        </w:rPr>
        <w:t xml:space="preserve"> needs to indicate to UE which behaviour to follow across the PUCCH repetitions (</w:t>
      </w:r>
      <w:r w:rsidR="008D1B4F" w:rsidRPr="00CF0E25">
        <w:rPr>
          <w:i/>
          <w:iCs/>
          <w:lang w:val="en-GB"/>
        </w:rPr>
        <w:t>i.e.</w:t>
      </w:r>
      <w:r w:rsidR="008D1B4F">
        <w:rPr>
          <w:lang w:val="en-GB"/>
        </w:rPr>
        <w:t xml:space="preserve"> within the time domain window (TDW)) in either a dynamic or semi-static way, before the start of the PUCCH repetitions. </w:t>
      </w:r>
      <w:r w:rsidR="008D1B4F" w:rsidRPr="00A330AB">
        <w:rPr>
          <w:lang w:val="en-GB"/>
        </w:rPr>
        <w:t xml:space="preserve">For example, </w:t>
      </w:r>
      <w:r w:rsidR="000F3556">
        <w:rPr>
          <w:lang w:val="en-GB"/>
        </w:rPr>
        <w:t>and taking the WA on TDW made in RAN1 #106 as a reference</w:t>
      </w:r>
      <w:r w:rsidR="008D1B4F" w:rsidRPr="00A330AB">
        <w:rPr>
          <w:lang w:val="en-GB"/>
        </w:rPr>
        <w:t xml:space="preserve">, if the UE supports a max duration of the TDW equal to 4 consecutive slots </w:t>
      </w:r>
      <w:r w:rsidR="00176163">
        <w:rPr>
          <w:lang w:val="en-GB"/>
        </w:rPr>
        <w:t>but</w:t>
      </w:r>
      <w:r w:rsidR="008D1B4F" w:rsidRPr="00A330AB">
        <w:rPr>
          <w:lang w:val="en-GB"/>
        </w:rPr>
        <w:t xml:space="preserve"> </w:t>
      </w:r>
      <w:proofErr w:type="spellStart"/>
      <w:r w:rsidR="008D1B4F" w:rsidRPr="00A330AB">
        <w:rPr>
          <w:lang w:val="en-GB"/>
        </w:rPr>
        <w:t>gNB</w:t>
      </w:r>
      <w:proofErr w:type="spellEnd"/>
      <w:r w:rsidR="008D1B4F" w:rsidRPr="00A330AB">
        <w:rPr>
          <w:lang w:val="en-GB"/>
        </w:rPr>
        <w:t xml:space="preserve"> indicates to UE to </w:t>
      </w:r>
      <w:r w:rsidR="002A03FB">
        <w:rPr>
          <w:lang w:val="en-GB"/>
        </w:rPr>
        <w:t>transmit</w:t>
      </w:r>
      <w:r w:rsidR="002C6614">
        <w:rPr>
          <w:lang w:val="en-GB"/>
        </w:rPr>
        <w:t xml:space="preserve"> other</w:t>
      </w:r>
      <w:r w:rsidR="002A03FB">
        <w:rPr>
          <w:lang w:val="en-GB"/>
        </w:rPr>
        <w:t xml:space="preserve"> UL</w:t>
      </w:r>
      <w:r w:rsidR="008D1B4F" w:rsidRPr="00A330AB">
        <w:rPr>
          <w:lang w:val="en-GB"/>
        </w:rPr>
        <w:t xml:space="preserve"> </w:t>
      </w:r>
      <w:r w:rsidR="007D41B1">
        <w:rPr>
          <w:lang w:val="en-GB"/>
        </w:rPr>
        <w:t>channels</w:t>
      </w:r>
      <w:r w:rsidR="008D1B4F" w:rsidRPr="00A330AB">
        <w:rPr>
          <w:lang w:val="en-GB"/>
        </w:rPr>
        <w:t xml:space="preserve"> during the TDW, the UE will break phase continuity after the second repetition and automatically split the TDW is two actual time domain windows of length 2 slots.</w:t>
      </w:r>
      <w:r w:rsidR="00176163">
        <w:rPr>
          <w:lang w:val="en-GB"/>
        </w:rPr>
        <w:t xml:space="preserve"> Conversely, </w:t>
      </w:r>
      <w:proofErr w:type="spellStart"/>
      <w:r w:rsidR="00176163">
        <w:rPr>
          <w:lang w:val="en-GB"/>
        </w:rPr>
        <w:t>gNB</w:t>
      </w:r>
      <w:proofErr w:type="spellEnd"/>
      <w:r w:rsidR="00176163">
        <w:rPr>
          <w:lang w:val="en-GB"/>
        </w:rPr>
        <w:t xml:space="preserve"> could indicate to ignore any other UL transmission occurring in between the PUCCH repetitions, implicitly instructing the UE to keep phase and power continuity across the whole TDW.</w:t>
      </w:r>
    </w:p>
    <w:p w14:paraId="2E2A67FE" w14:textId="050F587B" w:rsidR="00176163" w:rsidRPr="005759F1" w:rsidRDefault="00CA0E21" w:rsidP="008D1B4F">
      <w:pPr>
        <w:rPr>
          <w:b/>
          <w:bCs/>
          <w:lang w:val="en-GB"/>
        </w:rPr>
      </w:pPr>
      <w:r w:rsidRPr="005759F1">
        <w:rPr>
          <w:b/>
          <w:bCs/>
          <w:lang w:val="en-GB"/>
        </w:rPr>
        <w:t xml:space="preserve">Observation </w:t>
      </w:r>
      <w:r w:rsidR="00FA7689">
        <w:rPr>
          <w:b/>
          <w:bCs/>
          <w:lang w:val="en-GB"/>
        </w:rPr>
        <w:t>2</w:t>
      </w:r>
      <w:r w:rsidR="00176163" w:rsidRPr="005759F1">
        <w:rPr>
          <w:b/>
          <w:bCs/>
          <w:lang w:val="en-GB"/>
        </w:rPr>
        <w:t>:</w:t>
      </w:r>
      <w:r w:rsidRPr="005759F1">
        <w:rPr>
          <w:b/>
          <w:bCs/>
          <w:lang w:val="en-GB"/>
        </w:rPr>
        <w:t xml:space="preserve"> </w:t>
      </w:r>
      <w:r w:rsidR="005759F1" w:rsidRPr="005759F1">
        <w:rPr>
          <w:b/>
          <w:bCs/>
          <w:lang w:val="en-GB"/>
        </w:rPr>
        <w:t xml:space="preserve">to avoid ambiguity between </w:t>
      </w:r>
      <w:proofErr w:type="spellStart"/>
      <w:r w:rsidR="005759F1" w:rsidRPr="005759F1">
        <w:rPr>
          <w:b/>
          <w:bCs/>
          <w:lang w:val="en-GB"/>
        </w:rPr>
        <w:t>gNB</w:t>
      </w:r>
      <w:proofErr w:type="spellEnd"/>
      <w:r w:rsidR="005759F1" w:rsidRPr="005759F1">
        <w:rPr>
          <w:b/>
          <w:bCs/>
          <w:lang w:val="en-GB"/>
        </w:rPr>
        <w:t xml:space="preserve"> and UE operations, </w:t>
      </w:r>
      <w:proofErr w:type="spellStart"/>
      <w:r w:rsidR="005759F1" w:rsidRPr="005759F1">
        <w:rPr>
          <w:b/>
          <w:bCs/>
          <w:lang w:val="en-GB"/>
        </w:rPr>
        <w:t>gNB</w:t>
      </w:r>
      <w:proofErr w:type="spellEnd"/>
      <w:r w:rsidR="005759F1" w:rsidRPr="005759F1">
        <w:rPr>
          <w:b/>
          <w:bCs/>
          <w:lang w:val="en-GB"/>
        </w:rPr>
        <w:t xml:space="preserve"> needs to indicate to UE which behaviour to follow across the PUCCH repetitions (</w:t>
      </w:r>
      <w:r w:rsidR="005759F1" w:rsidRPr="005759F1">
        <w:rPr>
          <w:b/>
          <w:bCs/>
          <w:i/>
          <w:iCs/>
          <w:lang w:val="en-GB"/>
        </w:rPr>
        <w:t>i.e.</w:t>
      </w:r>
      <w:r w:rsidR="005759F1" w:rsidRPr="005759F1">
        <w:rPr>
          <w:b/>
          <w:bCs/>
          <w:lang w:val="en-GB"/>
        </w:rPr>
        <w:t xml:space="preserve"> within the time domain window</w:t>
      </w:r>
      <w:r w:rsidR="00BD7CC7">
        <w:rPr>
          <w:b/>
          <w:bCs/>
          <w:lang w:val="en-GB"/>
        </w:rPr>
        <w:t>)</w:t>
      </w:r>
      <w:r w:rsidR="003E12DB">
        <w:rPr>
          <w:b/>
          <w:bCs/>
          <w:lang w:val="en-GB"/>
        </w:rPr>
        <w:t xml:space="preserve"> for transmission of other UL channels</w:t>
      </w:r>
    </w:p>
    <w:p w14:paraId="53DCE278" w14:textId="1381BCF5" w:rsidR="00627DD2" w:rsidRDefault="006B41DE" w:rsidP="00627DD2">
      <w:pPr>
        <w:rPr>
          <w:lang w:val="en-GB"/>
        </w:rPr>
      </w:pPr>
      <w:r>
        <w:rPr>
          <w:lang w:val="en-GB"/>
        </w:rPr>
        <w:t>However, such behaviours</w:t>
      </w:r>
      <w:r w:rsidR="009C1EA2">
        <w:rPr>
          <w:lang w:val="en-GB"/>
        </w:rPr>
        <w:t xml:space="preserve"> (dropping or transmission of the other UL channel)</w:t>
      </w:r>
      <w:r>
        <w:rPr>
          <w:lang w:val="en-GB"/>
        </w:rPr>
        <w:t xml:space="preserve"> can be regarded as sub-optimal since they would either impact the performance of joint channel estimation or </w:t>
      </w:r>
      <w:r w:rsidR="00FB1FCE">
        <w:rPr>
          <w:lang w:val="en-GB"/>
        </w:rPr>
        <w:t xml:space="preserve">the information available at </w:t>
      </w:r>
      <w:proofErr w:type="spellStart"/>
      <w:r w:rsidR="00FB1FCE">
        <w:rPr>
          <w:lang w:val="en-GB"/>
        </w:rPr>
        <w:t>gNB</w:t>
      </w:r>
      <w:proofErr w:type="spellEnd"/>
      <w:r w:rsidR="00FB1FCE">
        <w:rPr>
          <w:lang w:val="en-GB"/>
        </w:rPr>
        <w:t xml:space="preserve"> for the specific UE (e.g. in case the UL transmission carries a periodic CSI report). To </w:t>
      </w:r>
      <w:r w:rsidR="000F3556">
        <w:rPr>
          <w:lang w:val="en-GB"/>
        </w:rPr>
        <w:t>ensure</w:t>
      </w:r>
      <w:r w:rsidR="00FB1FCE">
        <w:rPr>
          <w:lang w:val="en-GB"/>
        </w:rPr>
        <w:t xml:space="preserve"> system performance</w:t>
      </w:r>
      <w:r w:rsidR="000F3556">
        <w:rPr>
          <w:lang w:val="en-GB"/>
        </w:rPr>
        <w:t xml:space="preserve"> does not incur unnecessary loss</w:t>
      </w:r>
      <w:r w:rsidR="00FB1FCE">
        <w:rPr>
          <w:lang w:val="en-GB"/>
        </w:rPr>
        <w:t xml:space="preserve">, </w:t>
      </w:r>
      <w:r w:rsidR="005B01D1">
        <w:rPr>
          <w:lang w:val="en-GB"/>
        </w:rPr>
        <w:t xml:space="preserve">one option would be for the </w:t>
      </w:r>
      <w:r w:rsidR="00FB1FCE">
        <w:rPr>
          <w:lang w:val="en-GB"/>
        </w:rPr>
        <w:t xml:space="preserve">UE </w:t>
      </w:r>
      <w:r w:rsidR="005B01D1">
        <w:rPr>
          <w:lang w:val="en-GB"/>
        </w:rPr>
        <w:t>to</w:t>
      </w:r>
      <w:r w:rsidR="00FB1FCE">
        <w:rPr>
          <w:lang w:val="en-GB"/>
        </w:rPr>
        <w:t xml:space="preserve"> </w:t>
      </w:r>
      <w:r w:rsidR="007C7589">
        <w:rPr>
          <w:lang w:val="en-GB"/>
        </w:rPr>
        <w:t xml:space="preserve">dynamically </w:t>
      </w:r>
      <w:r w:rsidR="00FB1FCE">
        <w:rPr>
          <w:lang w:val="en-GB"/>
        </w:rPr>
        <w:t xml:space="preserve">adapt </w:t>
      </w:r>
      <w:r w:rsidR="007C7589">
        <w:rPr>
          <w:lang w:val="en-GB"/>
        </w:rPr>
        <w:t>the settings of the other</w:t>
      </w:r>
      <w:r w:rsidR="00FB1FCE">
        <w:rPr>
          <w:lang w:val="en-GB"/>
        </w:rPr>
        <w:t xml:space="preserve"> UL transmission to avoid breaking phase continuity</w:t>
      </w:r>
      <w:r w:rsidR="005B01D1">
        <w:rPr>
          <w:lang w:val="en-GB"/>
        </w:rPr>
        <w:t xml:space="preserve"> and still transmit the UL channel. In our understanding, this would still comply with the conditions of use case 4a where the uplink transmission between two PUCCH repetitions </w:t>
      </w:r>
      <w:r w:rsidR="004D0653">
        <w:rPr>
          <w:lang w:val="en-GB"/>
        </w:rPr>
        <w:t>is intended as having different settings than the PUCCH repetitions.</w:t>
      </w:r>
      <w:r w:rsidR="005B01D1">
        <w:rPr>
          <w:lang w:val="en-GB"/>
        </w:rPr>
        <w:t xml:space="preserve"> </w:t>
      </w:r>
      <w:r w:rsidR="00C055CB">
        <w:rPr>
          <w:lang w:val="en-GB"/>
        </w:rPr>
        <w:t xml:space="preserve">Indeed, </w:t>
      </w:r>
      <w:r w:rsidR="00DC7BDF" w:rsidRPr="004D0653">
        <w:rPr>
          <w:rFonts w:eastAsia="Times New Roman"/>
          <w:szCs w:val="22"/>
        </w:rPr>
        <w:t>according</w:t>
      </w:r>
      <w:r w:rsidR="00C055CB" w:rsidRPr="004D0653">
        <w:rPr>
          <w:rFonts w:eastAsia="Times New Roman"/>
          <w:szCs w:val="22"/>
        </w:rPr>
        <w:t xml:space="preserve"> to the feedback from RAN4, phase continuity cannot be guaranteed whenever the other UL transmission has at least one different setting than the PU</w:t>
      </w:r>
      <w:r w:rsidR="00C055CB">
        <w:rPr>
          <w:rFonts w:eastAsia="Times New Roman"/>
          <w:szCs w:val="22"/>
        </w:rPr>
        <w:t>C</w:t>
      </w:r>
      <w:r w:rsidR="00C055CB" w:rsidRPr="004D0653">
        <w:rPr>
          <w:rFonts w:eastAsia="Times New Roman"/>
          <w:szCs w:val="22"/>
        </w:rPr>
        <w:t>CH repetitions </w:t>
      </w:r>
      <w:r w:rsidR="00267364">
        <w:rPr>
          <w:rFonts w:eastAsia="Times New Roman"/>
          <w:szCs w:val="22"/>
        </w:rPr>
        <w:t>in terms of</w:t>
      </w:r>
      <w:r w:rsidR="00C055CB" w:rsidRPr="004D0653">
        <w:rPr>
          <w:rFonts w:eastAsia="Times New Roman"/>
          <w:szCs w:val="22"/>
        </w:rPr>
        <w:t> antenna port, occupied PRBs and UL power.</w:t>
      </w:r>
    </w:p>
    <w:p w14:paraId="1C06B77D" w14:textId="77777777" w:rsidR="0093522C" w:rsidRDefault="0093522C" w:rsidP="0093522C">
      <w:pPr>
        <w:keepNext/>
        <w:jc w:val="center"/>
      </w:pPr>
      <w:r>
        <w:rPr>
          <w:noProof/>
          <w:lang w:val="en-GB"/>
        </w:rPr>
        <w:lastRenderedPageBreak/>
        <w:drawing>
          <wp:inline distT="0" distB="0" distL="0" distR="0" wp14:anchorId="506BF5DD" wp14:editId="5F3A37AD">
            <wp:extent cx="4791710" cy="145097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91710" cy="1450975"/>
                    </a:xfrm>
                    <a:prstGeom prst="rect">
                      <a:avLst/>
                    </a:prstGeom>
                    <a:noFill/>
                  </pic:spPr>
                </pic:pic>
              </a:graphicData>
            </a:graphic>
          </wp:inline>
        </w:drawing>
      </w:r>
    </w:p>
    <w:p w14:paraId="15FC1B8C" w14:textId="2A23F277" w:rsidR="00627DD2" w:rsidRDefault="0093522C" w:rsidP="0093522C">
      <w:pPr>
        <w:pStyle w:val="Caption"/>
        <w:jc w:val="center"/>
        <w:rPr>
          <w:lang w:val="en-GB"/>
        </w:rPr>
      </w:pPr>
      <w:bookmarkStart w:id="10" w:name="_Ref83204851"/>
      <w:r>
        <w:t xml:space="preserve">Figure </w:t>
      </w:r>
      <w:r w:rsidR="00CD0D6A">
        <w:fldChar w:fldCharType="begin"/>
      </w:r>
      <w:r w:rsidR="00CD0D6A">
        <w:instrText xml:space="preserve"> SEQ Figure \* ARABIC </w:instrText>
      </w:r>
      <w:r w:rsidR="00CD0D6A">
        <w:fldChar w:fldCharType="separate"/>
      </w:r>
      <w:r w:rsidR="00186A05">
        <w:rPr>
          <w:noProof/>
        </w:rPr>
        <w:t>3</w:t>
      </w:r>
      <w:r w:rsidR="00CD0D6A">
        <w:rPr>
          <w:noProof/>
        </w:rPr>
        <w:fldChar w:fldCharType="end"/>
      </w:r>
      <w:bookmarkEnd w:id="10"/>
      <w:r>
        <w:t>. UL transmission in between two PUCCH repetitions</w:t>
      </w:r>
    </w:p>
    <w:p w14:paraId="162D19C8" w14:textId="77777777" w:rsidR="004D0653" w:rsidRDefault="004D0653" w:rsidP="004D0653">
      <w:pPr>
        <w:overflowPunct/>
        <w:autoSpaceDE/>
        <w:autoSpaceDN/>
        <w:adjustRightInd/>
        <w:spacing w:after="0"/>
        <w:jc w:val="both"/>
        <w:rPr>
          <w:rFonts w:eastAsia="Times New Roman"/>
          <w:szCs w:val="22"/>
        </w:rPr>
      </w:pPr>
    </w:p>
    <w:p w14:paraId="3FC292AC" w14:textId="28696841" w:rsidR="004D0653" w:rsidRPr="004D0653" w:rsidRDefault="00DC7BDF" w:rsidP="004D0653">
      <w:pPr>
        <w:overflowPunct/>
        <w:autoSpaceDE/>
        <w:autoSpaceDN/>
        <w:adjustRightInd/>
        <w:spacing w:after="0"/>
        <w:jc w:val="both"/>
        <w:rPr>
          <w:rFonts w:ascii="Segoe UI" w:eastAsia="Times New Roman" w:hAnsi="Segoe UI" w:cs="Segoe UI"/>
          <w:sz w:val="20"/>
        </w:rPr>
      </w:pPr>
      <w:r>
        <w:rPr>
          <w:rFonts w:eastAsia="Times New Roman"/>
          <w:szCs w:val="22"/>
        </w:rPr>
        <w:t xml:space="preserve">Adaptation of UL transmission </w:t>
      </w:r>
      <w:r>
        <w:rPr>
          <w:lang w:val="en-GB"/>
        </w:rPr>
        <w:t>to avoid breaking phase continuity and still transmit the UL channel</w:t>
      </w:r>
      <w:r>
        <w:rPr>
          <w:rFonts w:eastAsia="Times New Roman"/>
          <w:szCs w:val="22"/>
        </w:rPr>
        <w:t xml:space="preserve"> can be realized by </w:t>
      </w:r>
      <w:r w:rsidR="00DA5279">
        <w:rPr>
          <w:rFonts w:eastAsia="Times New Roman"/>
          <w:szCs w:val="22"/>
        </w:rPr>
        <w:t>adapting</w:t>
      </w:r>
      <w:r w:rsidR="004D0653" w:rsidRPr="00DC7BDF">
        <w:rPr>
          <w:rFonts w:eastAsia="Times New Roman"/>
          <w:szCs w:val="22"/>
        </w:rPr>
        <w:t> the settings of the other UL transmission to make it the same as </w:t>
      </w:r>
      <w:r w:rsidR="000F3556">
        <w:rPr>
          <w:rFonts w:eastAsia="Times New Roman"/>
          <w:szCs w:val="22"/>
        </w:rPr>
        <w:t xml:space="preserve">the one used for transmitting </w:t>
      </w:r>
      <w:r w:rsidR="004D0653" w:rsidRPr="00DC7BDF">
        <w:rPr>
          <w:rFonts w:eastAsia="Times New Roman"/>
          <w:szCs w:val="22"/>
        </w:rPr>
        <w:t>PU</w:t>
      </w:r>
      <w:r w:rsidRPr="00DC7BDF">
        <w:rPr>
          <w:rFonts w:eastAsia="Times New Roman"/>
          <w:szCs w:val="22"/>
        </w:rPr>
        <w:t>CC</w:t>
      </w:r>
      <w:r w:rsidR="004D0653" w:rsidRPr="00DC7BDF">
        <w:rPr>
          <w:rFonts w:eastAsia="Times New Roman"/>
          <w:szCs w:val="22"/>
        </w:rPr>
        <w:t>H</w:t>
      </w:r>
      <w:r w:rsidRPr="00DC7BDF">
        <w:rPr>
          <w:rFonts w:eastAsia="Times New Roman"/>
          <w:szCs w:val="22"/>
        </w:rPr>
        <w:t xml:space="preserve"> repetitions</w:t>
      </w:r>
      <w:r w:rsidR="004D0653" w:rsidRPr="00DC7BDF">
        <w:rPr>
          <w:rFonts w:eastAsia="Times New Roman"/>
          <w:szCs w:val="22"/>
        </w:rPr>
        <w:t>. </w:t>
      </w:r>
      <w:r w:rsidR="00DA5279">
        <w:rPr>
          <w:rFonts w:eastAsia="Times New Roman"/>
          <w:szCs w:val="22"/>
        </w:rPr>
        <w:t xml:space="preserve">This way, </w:t>
      </w:r>
      <w:r w:rsidR="004D0653" w:rsidRPr="004D0653">
        <w:rPr>
          <w:rFonts w:eastAsia="Times New Roman"/>
          <w:szCs w:val="22"/>
        </w:rPr>
        <w:t>this scenario</w:t>
      </w:r>
      <w:r w:rsidR="00DA5279">
        <w:rPr>
          <w:rFonts w:eastAsia="Times New Roman"/>
          <w:szCs w:val="22"/>
        </w:rPr>
        <w:t xml:space="preserve"> is turned</w:t>
      </w:r>
      <w:r w:rsidR="004D0653" w:rsidRPr="004D0653">
        <w:rPr>
          <w:rFonts w:eastAsia="Times New Roman"/>
          <w:szCs w:val="22"/>
        </w:rPr>
        <w:t> into the case </w:t>
      </w:r>
      <w:r w:rsidR="00DA5279">
        <w:rPr>
          <w:rFonts w:eastAsia="Times New Roman"/>
          <w:szCs w:val="22"/>
        </w:rPr>
        <w:t>of</w:t>
      </w:r>
      <w:r w:rsidR="004D0653" w:rsidRPr="004D0653">
        <w:rPr>
          <w:rFonts w:eastAsia="Times New Roman"/>
          <w:szCs w:val="22"/>
        </w:rPr>
        <w:t xml:space="preserve"> “other UL transmission” </w:t>
      </w:r>
      <w:r w:rsidR="00DA5279">
        <w:rPr>
          <w:rFonts w:eastAsia="Times New Roman"/>
          <w:szCs w:val="22"/>
        </w:rPr>
        <w:t>with</w:t>
      </w:r>
      <w:r w:rsidR="004D0653" w:rsidRPr="004D0653">
        <w:rPr>
          <w:rFonts w:eastAsia="Times New Roman"/>
          <w:szCs w:val="22"/>
        </w:rPr>
        <w:t xml:space="preserve"> same settings as PU</w:t>
      </w:r>
      <w:r w:rsidR="00DA5279">
        <w:rPr>
          <w:rFonts w:eastAsia="Times New Roman"/>
          <w:szCs w:val="22"/>
        </w:rPr>
        <w:t>C</w:t>
      </w:r>
      <w:r w:rsidR="004D0653" w:rsidRPr="004D0653">
        <w:rPr>
          <w:rFonts w:eastAsia="Times New Roman"/>
          <w:szCs w:val="22"/>
        </w:rPr>
        <w:t>CH</w:t>
      </w:r>
      <w:r w:rsidR="00DA5279">
        <w:rPr>
          <w:rFonts w:eastAsia="Times New Roman"/>
          <w:szCs w:val="22"/>
        </w:rPr>
        <w:t xml:space="preserve"> repetitions</w:t>
      </w:r>
      <w:r w:rsidR="004D0653" w:rsidRPr="004D0653">
        <w:rPr>
          <w:rFonts w:eastAsia="Times New Roman"/>
          <w:szCs w:val="22"/>
        </w:rPr>
        <w:t>,</w:t>
      </w:r>
      <w:r w:rsidR="00DA5279">
        <w:rPr>
          <w:rFonts w:eastAsia="Times New Roman"/>
          <w:szCs w:val="22"/>
        </w:rPr>
        <w:t xml:space="preserve"> </w:t>
      </w:r>
      <w:r w:rsidR="004D0653" w:rsidRPr="004D0653">
        <w:rPr>
          <w:rFonts w:eastAsia="Times New Roman"/>
          <w:szCs w:val="22"/>
        </w:rPr>
        <w:t>as shown in</w:t>
      </w:r>
      <w:r w:rsidR="000F3556">
        <w:rPr>
          <w:rFonts w:eastAsia="Times New Roman"/>
          <w:szCs w:val="22"/>
        </w:rPr>
        <w:t xml:space="preserve"> </w:t>
      </w:r>
      <w:r w:rsidR="000F3556">
        <w:rPr>
          <w:rFonts w:eastAsia="Times New Roman"/>
          <w:szCs w:val="22"/>
        </w:rPr>
        <w:fldChar w:fldCharType="begin"/>
      </w:r>
      <w:r w:rsidR="000F3556">
        <w:rPr>
          <w:rFonts w:eastAsia="Times New Roman"/>
          <w:szCs w:val="22"/>
        </w:rPr>
        <w:instrText xml:space="preserve"> REF _Ref83810836 \h </w:instrText>
      </w:r>
      <w:r w:rsidR="000F3556">
        <w:rPr>
          <w:rFonts w:eastAsia="Times New Roman"/>
          <w:szCs w:val="22"/>
        </w:rPr>
      </w:r>
      <w:r w:rsidR="000F3556">
        <w:rPr>
          <w:rFonts w:eastAsia="Times New Roman"/>
          <w:szCs w:val="22"/>
        </w:rPr>
        <w:fldChar w:fldCharType="separate"/>
      </w:r>
      <w:r w:rsidR="000F3556">
        <w:t xml:space="preserve">Figure </w:t>
      </w:r>
      <w:r w:rsidR="000F3556">
        <w:rPr>
          <w:noProof/>
        </w:rPr>
        <w:t>4</w:t>
      </w:r>
      <w:r w:rsidR="000F3556">
        <w:rPr>
          <w:rFonts w:eastAsia="Times New Roman"/>
          <w:szCs w:val="22"/>
        </w:rPr>
        <w:fldChar w:fldCharType="end"/>
      </w:r>
      <w:r w:rsidR="000F775B">
        <w:rPr>
          <w:rFonts w:eastAsia="Times New Roman"/>
          <w:szCs w:val="22"/>
        </w:rPr>
        <w:t xml:space="preserve"> where a PUCCH with different settings (e.g. semi-statically configured PUCCH) occurs between rep2 and rep3.</w:t>
      </w:r>
    </w:p>
    <w:p w14:paraId="345206FB" w14:textId="77777777" w:rsidR="000F3556" w:rsidRDefault="004D0653" w:rsidP="000F3556">
      <w:pPr>
        <w:keepNext/>
        <w:overflowPunct/>
        <w:autoSpaceDE/>
        <w:autoSpaceDN/>
        <w:adjustRightInd/>
        <w:spacing w:after="0"/>
        <w:jc w:val="center"/>
      </w:pPr>
      <w:r w:rsidRPr="004D0653">
        <w:rPr>
          <w:rFonts w:eastAsia="Times New Roman"/>
          <w:sz w:val="24"/>
          <w:szCs w:val="24"/>
        </w:rPr>
        <w:t> </w:t>
      </w:r>
      <w:r w:rsidR="009E5CC2">
        <w:rPr>
          <w:rFonts w:eastAsia="Times New Roman"/>
          <w:noProof/>
          <w:sz w:val="24"/>
          <w:szCs w:val="24"/>
        </w:rPr>
        <w:drawing>
          <wp:inline distT="0" distB="0" distL="0" distR="0" wp14:anchorId="22C2DC21" wp14:editId="7B40EF6E">
            <wp:extent cx="3969403" cy="30067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84202" cy="3017935"/>
                    </a:xfrm>
                    <a:prstGeom prst="rect">
                      <a:avLst/>
                    </a:prstGeom>
                    <a:noFill/>
                  </pic:spPr>
                </pic:pic>
              </a:graphicData>
            </a:graphic>
          </wp:inline>
        </w:drawing>
      </w:r>
    </w:p>
    <w:p w14:paraId="2681B20B" w14:textId="1941949D" w:rsidR="004D0653" w:rsidRPr="004D0653" w:rsidRDefault="000F3556" w:rsidP="000F3556">
      <w:pPr>
        <w:pStyle w:val="Caption"/>
        <w:jc w:val="center"/>
        <w:rPr>
          <w:rFonts w:ascii="Segoe UI" w:eastAsia="Times New Roman" w:hAnsi="Segoe UI" w:cs="Segoe UI"/>
          <w:sz w:val="18"/>
          <w:szCs w:val="18"/>
        </w:rPr>
      </w:pPr>
      <w:bookmarkStart w:id="11" w:name="_Ref83810836"/>
      <w:r>
        <w:t xml:space="preserve">Figure </w:t>
      </w:r>
      <w:fldSimple w:instr=" SEQ Figure \* ARABIC ">
        <w:r>
          <w:rPr>
            <w:noProof/>
          </w:rPr>
          <w:t>4</w:t>
        </w:r>
      </w:fldSimple>
      <w:bookmarkEnd w:id="11"/>
      <w:r>
        <w:t xml:space="preserve">. </w:t>
      </w:r>
      <w:r w:rsidRPr="005F7CD5">
        <w:t>An example of adapting the settings of the PUCCH to be the same as PUCCH when the PUCCH is configured with different settings than the PUCCH repetitions.</w:t>
      </w:r>
    </w:p>
    <w:p w14:paraId="58981681" w14:textId="190C0676" w:rsidR="004D0653" w:rsidRPr="004D0653" w:rsidRDefault="004D0653" w:rsidP="004D0653">
      <w:pPr>
        <w:overflowPunct/>
        <w:autoSpaceDE/>
        <w:autoSpaceDN/>
        <w:adjustRightInd/>
        <w:spacing w:after="0"/>
        <w:jc w:val="center"/>
        <w:rPr>
          <w:rFonts w:ascii="Segoe UI" w:eastAsia="Times New Roman" w:hAnsi="Segoe UI" w:cs="Segoe UI"/>
          <w:b/>
          <w:bCs/>
          <w:sz w:val="18"/>
          <w:szCs w:val="18"/>
        </w:rPr>
      </w:pPr>
    </w:p>
    <w:p w14:paraId="3F197435" w14:textId="77777777" w:rsidR="00E50FF5" w:rsidRDefault="00E50FF5" w:rsidP="004D0653">
      <w:pPr>
        <w:overflowPunct/>
        <w:autoSpaceDE/>
        <w:autoSpaceDN/>
        <w:adjustRightInd/>
        <w:spacing w:after="0"/>
        <w:jc w:val="both"/>
        <w:rPr>
          <w:rFonts w:eastAsia="Times New Roman"/>
          <w:szCs w:val="22"/>
        </w:rPr>
      </w:pPr>
    </w:p>
    <w:p w14:paraId="5E098204" w14:textId="6905C6A4" w:rsidR="00D44164" w:rsidRDefault="009E5CC2" w:rsidP="004D0653">
      <w:pPr>
        <w:overflowPunct/>
        <w:autoSpaceDE/>
        <w:autoSpaceDN/>
        <w:adjustRightInd/>
        <w:spacing w:after="0"/>
        <w:jc w:val="both"/>
        <w:rPr>
          <w:rFonts w:eastAsia="Times New Roman"/>
          <w:szCs w:val="22"/>
        </w:rPr>
      </w:pPr>
      <w:r>
        <w:rPr>
          <w:rFonts w:eastAsia="Times New Roman"/>
          <w:szCs w:val="22"/>
        </w:rPr>
        <w:t xml:space="preserve">For the sake of discussion, if </w:t>
      </w:r>
      <w:r w:rsidR="001E487C">
        <w:rPr>
          <w:rFonts w:eastAsia="Times New Roman"/>
          <w:szCs w:val="22"/>
        </w:rPr>
        <w:t>we</w:t>
      </w:r>
      <w:r>
        <w:rPr>
          <w:rFonts w:eastAsia="Times New Roman"/>
          <w:szCs w:val="22"/>
        </w:rPr>
        <w:t xml:space="preserve"> assume that</w:t>
      </w:r>
      <w:r w:rsidR="004D0653" w:rsidRPr="004D0653">
        <w:rPr>
          <w:rFonts w:eastAsia="Times New Roman"/>
          <w:szCs w:val="22"/>
        </w:rPr>
        <w:t xml:space="preserve"> the</w:t>
      </w:r>
      <w:r>
        <w:rPr>
          <w:rFonts w:eastAsia="Times New Roman"/>
          <w:szCs w:val="22"/>
        </w:rPr>
        <w:t xml:space="preserve"> other</w:t>
      </w:r>
      <w:r w:rsidR="004D0653" w:rsidRPr="004D0653">
        <w:rPr>
          <w:rFonts w:eastAsia="Times New Roman"/>
          <w:szCs w:val="22"/>
        </w:rPr>
        <w:t xml:space="preserve"> UL transmission is </w:t>
      </w:r>
      <w:r>
        <w:rPr>
          <w:rFonts w:eastAsia="Times New Roman"/>
          <w:szCs w:val="22"/>
        </w:rPr>
        <w:t xml:space="preserve">a configured </w:t>
      </w:r>
      <w:r w:rsidR="004D0653" w:rsidRPr="004D0653">
        <w:rPr>
          <w:rFonts w:eastAsia="Times New Roman"/>
          <w:szCs w:val="22"/>
        </w:rPr>
        <w:t>PUCCH</w:t>
      </w:r>
      <w:r>
        <w:rPr>
          <w:rFonts w:eastAsia="Times New Roman"/>
          <w:szCs w:val="22"/>
        </w:rPr>
        <w:t xml:space="preserve"> (as in </w:t>
      </w:r>
      <w:r>
        <w:rPr>
          <w:rFonts w:eastAsia="Times New Roman"/>
          <w:szCs w:val="22"/>
        </w:rPr>
        <w:fldChar w:fldCharType="begin"/>
      </w:r>
      <w:r>
        <w:rPr>
          <w:rFonts w:eastAsia="Times New Roman"/>
          <w:szCs w:val="22"/>
        </w:rPr>
        <w:instrText xml:space="preserve"> REF _Ref83202498 \h </w:instrText>
      </w:r>
      <w:r>
        <w:rPr>
          <w:rFonts w:eastAsia="Times New Roman"/>
          <w:szCs w:val="22"/>
        </w:rPr>
      </w:r>
      <w:r>
        <w:rPr>
          <w:rFonts w:eastAsia="Times New Roman"/>
          <w:szCs w:val="22"/>
        </w:rPr>
        <w:fldChar w:fldCharType="separate"/>
      </w:r>
      <w:r>
        <w:t xml:space="preserve">Figure </w:t>
      </w:r>
      <w:r>
        <w:rPr>
          <w:noProof/>
        </w:rPr>
        <w:t>3</w:t>
      </w:r>
      <w:r>
        <w:rPr>
          <w:rFonts w:eastAsia="Times New Roman"/>
          <w:szCs w:val="22"/>
        </w:rPr>
        <w:fldChar w:fldCharType="end"/>
      </w:r>
      <w:r>
        <w:rPr>
          <w:rFonts w:eastAsia="Times New Roman"/>
          <w:szCs w:val="22"/>
        </w:rPr>
        <w:t>)</w:t>
      </w:r>
      <w:r w:rsidR="004D0653" w:rsidRPr="004D0653">
        <w:rPr>
          <w:rFonts w:eastAsia="Times New Roman"/>
          <w:szCs w:val="22"/>
        </w:rPr>
        <w:t xml:space="preserve">, the most challenging setting is to have the same occupied PRBs between </w:t>
      </w:r>
      <w:r>
        <w:rPr>
          <w:rFonts w:eastAsia="Times New Roman"/>
          <w:szCs w:val="22"/>
        </w:rPr>
        <w:t xml:space="preserve">the configured </w:t>
      </w:r>
      <w:r w:rsidR="004D0653" w:rsidRPr="004D0653">
        <w:rPr>
          <w:rFonts w:eastAsia="Times New Roman"/>
          <w:szCs w:val="22"/>
        </w:rPr>
        <w:t>PUCCH and PU</w:t>
      </w:r>
      <w:r>
        <w:rPr>
          <w:rFonts w:eastAsia="Times New Roman"/>
          <w:szCs w:val="22"/>
        </w:rPr>
        <w:t>C</w:t>
      </w:r>
      <w:r w:rsidR="004D0653" w:rsidRPr="004D0653">
        <w:rPr>
          <w:rFonts w:eastAsia="Times New Roman"/>
          <w:szCs w:val="22"/>
        </w:rPr>
        <w:t>CH</w:t>
      </w:r>
      <w:r>
        <w:rPr>
          <w:rFonts w:eastAsia="Times New Roman"/>
          <w:szCs w:val="22"/>
        </w:rPr>
        <w:t xml:space="preserve"> repetitions</w:t>
      </w:r>
      <w:r w:rsidR="004D0653" w:rsidRPr="004D0653">
        <w:rPr>
          <w:rFonts w:eastAsia="Times New Roman"/>
          <w:szCs w:val="22"/>
        </w:rPr>
        <w:t>. Indeed, antenna port and UL power can be dynamically controlled by the </w:t>
      </w:r>
      <w:proofErr w:type="spellStart"/>
      <w:r w:rsidR="004D0653" w:rsidRPr="004D0653">
        <w:rPr>
          <w:rFonts w:eastAsia="Times New Roman"/>
          <w:szCs w:val="22"/>
        </w:rPr>
        <w:t>gNB</w:t>
      </w:r>
      <w:proofErr w:type="spellEnd"/>
      <w:r w:rsidR="004D0653" w:rsidRPr="004D0653">
        <w:rPr>
          <w:rFonts w:eastAsia="Times New Roman"/>
          <w:szCs w:val="22"/>
        </w:rPr>
        <w:t xml:space="preserve"> but the occupied PRBs for </w:t>
      </w:r>
      <w:r w:rsidR="00D34601">
        <w:rPr>
          <w:rFonts w:eastAsia="Times New Roman"/>
          <w:szCs w:val="22"/>
        </w:rPr>
        <w:t xml:space="preserve">the configured </w:t>
      </w:r>
      <w:r w:rsidR="004D0653" w:rsidRPr="004D0653">
        <w:rPr>
          <w:rFonts w:eastAsia="Times New Roman"/>
          <w:szCs w:val="22"/>
        </w:rPr>
        <w:t xml:space="preserve">PUCCH is semi-statically configured. </w:t>
      </w:r>
    </w:p>
    <w:p w14:paraId="5DA429C7" w14:textId="0EB9DC03" w:rsidR="004D0653" w:rsidRPr="004D0653" w:rsidRDefault="004D0653" w:rsidP="004D0653">
      <w:pPr>
        <w:overflowPunct/>
        <w:autoSpaceDE/>
        <w:autoSpaceDN/>
        <w:adjustRightInd/>
        <w:spacing w:after="0"/>
        <w:jc w:val="both"/>
        <w:rPr>
          <w:rFonts w:ascii="Segoe UI" w:eastAsia="Times New Roman" w:hAnsi="Segoe UI" w:cs="Segoe UI"/>
          <w:sz w:val="20"/>
        </w:rPr>
      </w:pPr>
      <w:r w:rsidRPr="004D0653">
        <w:rPr>
          <w:rFonts w:eastAsia="Times New Roman"/>
          <w:szCs w:val="22"/>
        </w:rPr>
        <w:t xml:space="preserve">Therefore, a rule needs to be specified to adapt the occupied PRBs of </w:t>
      </w:r>
      <w:r w:rsidR="00D34601">
        <w:rPr>
          <w:rFonts w:eastAsia="Times New Roman"/>
          <w:szCs w:val="22"/>
        </w:rPr>
        <w:t xml:space="preserve">the configured </w:t>
      </w:r>
      <w:r w:rsidRPr="004D0653">
        <w:rPr>
          <w:rFonts w:eastAsia="Times New Roman"/>
          <w:szCs w:val="22"/>
        </w:rPr>
        <w:t>PUCCH to be the same as the ones for PU</w:t>
      </w:r>
      <w:r w:rsidR="005F49E6">
        <w:rPr>
          <w:rFonts w:eastAsia="Times New Roman"/>
          <w:szCs w:val="22"/>
        </w:rPr>
        <w:t>C</w:t>
      </w:r>
      <w:r w:rsidRPr="004D0653">
        <w:rPr>
          <w:rFonts w:eastAsia="Times New Roman"/>
          <w:szCs w:val="22"/>
        </w:rPr>
        <w:t>CH</w:t>
      </w:r>
      <w:r w:rsidR="005F49E6">
        <w:rPr>
          <w:rFonts w:eastAsia="Times New Roman"/>
          <w:szCs w:val="22"/>
        </w:rPr>
        <w:t xml:space="preserve"> repetitions</w:t>
      </w:r>
      <w:r w:rsidRPr="004D0653">
        <w:rPr>
          <w:rFonts w:eastAsia="Times New Roman"/>
          <w:szCs w:val="22"/>
        </w:rPr>
        <w:t>. Some specification impacts may be envisioned to apply this option to PUCCH formats 0/1/4, which support only 1 PRB. Conversely, no issue is envisioned for supporting this option for PUCCH formats 2/3 (which support up to 16 PRBs). This does not seem to cause any practically relevant issues for real deployments given that: </w:t>
      </w:r>
    </w:p>
    <w:p w14:paraId="7DE3AC1A" w14:textId="77777777" w:rsidR="004D0653" w:rsidRPr="004D0653" w:rsidRDefault="004D0653" w:rsidP="004D0653">
      <w:pPr>
        <w:numPr>
          <w:ilvl w:val="0"/>
          <w:numId w:val="13"/>
        </w:numPr>
        <w:overflowPunct/>
        <w:autoSpaceDE/>
        <w:autoSpaceDN/>
        <w:adjustRightInd/>
        <w:spacing w:after="0"/>
        <w:ind w:left="360" w:firstLine="0"/>
        <w:jc w:val="both"/>
        <w:rPr>
          <w:rFonts w:eastAsia="Times New Roman"/>
          <w:szCs w:val="22"/>
        </w:rPr>
      </w:pPr>
      <w:r w:rsidRPr="004D0653">
        <w:rPr>
          <w:rFonts w:eastAsia="Times New Roman"/>
          <w:szCs w:val="22"/>
        </w:rPr>
        <w:t>PF2 and PF3 are arguably the formats for which coverage shortage over the PUCCH of a single UE is expected to occur (for both FR1 and FR2). Indeed, their payload size is larger than what can be transmitted over PF0/PF1. Their relevance is further confirmed by the fact that they are the typical solution to realize a P-CSI report. Relevance of PF4 in this context may be application dependent.    </w:t>
      </w:r>
    </w:p>
    <w:p w14:paraId="224E6878" w14:textId="3938A0FD" w:rsidR="004D0653" w:rsidRPr="004D0653" w:rsidRDefault="004D0653" w:rsidP="004D0653">
      <w:pPr>
        <w:numPr>
          <w:ilvl w:val="0"/>
          <w:numId w:val="14"/>
        </w:numPr>
        <w:overflowPunct/>
        <w:autoSpaceDE/>
        <w:autoSpaceDN/>
        <w:adjustRightInd/>
        <w:spacing w:after="0"/>
        <w:ind w:left="360" w:firstLine="0"/>
        <w:jc w:val="both"/>
        <w:rPr>
          <w:rFonts w:eastAsia="Times New Roman"/>
          <w:szCs w:val="22"/>
        </w:rPr>
      </w:pPr>
      <w:r w:rsidRPr="004D0653">
        <w:rPr>
          <w:rFonts w:eastAsia="Times New Roman"/>
          <w:szCs w:val="22"/>
        </w:rPr>
        <w:t>A small number of PRBs is expected to be scheduled in coverage shortage situations for PU</w:t>
      </w:r>
      <w:r w:rsidR="00B22683">
        <w:rPr>
          <w:rFonts w:eastAsia="Times New Roman"/>
          <w:szCs w:val="22"/>
        </w:rPr>
        <w:t>C</w:t>
      </w:r>
      <w:r w:rsidRPr="004D0653">
        <w:rPr>
          <w:rFonts w:eastAsia="Times New Roman"/>
          <w:szCs w:val="22"/>
        </w:rPr>
        <w:t>CH </w:t>
      </w:r>
      <w:r w:rsidR="00B22683">
        <w:rPr>
          <w:rFonts w:eastAsia="Times New Roman"/>
          <w:szCs w:val="22"/>
        </w:rPr>
        <w:t>repetitions</w:t>
      </w:r>
      <w:r w:rsidRPr="004D0653">
        <w:rPr>
          <w:rFonts w:eastAsia="Times New Roman"/>
          <w:szCs w:val="22"/>
        </w:rPr>
        <w:t>.</w:t>
      </w:r>
    </w:p>
    <w:p w14:paraId="350A835C" w14:textId="7FED07E8" w:rsidR="004D0653" w:rsidRPr="004D0653" w:rsidRDefault="004D0653" w:rsidP="004D0653">
      <w:pPr>
        <w:numPr>
          <w:ilvl w:val="0"/>
          <w:numId w:val="14"/>
        </w:numPr>
        <w:overflowPunct/>
        <w:autoSpaceDE/>
        <w:autoSpaceDN/>
        <w:adjustRightInd/>
        <w:spacing w:after="0"/>
        <w:ind w:left="360" w:firstLine="0"/>
        <w:jc w:val="both"/>
        <w:rPr>
          <w:rFonts w:eastAsia="Times New Roman"/>
          <w:szCs w:val="22"/>
        </w:rPr>
      </w:pPr>
      <w:r w:rsidRPr="004D0653">
        <w:rPr>
          <w:rFonts w:eastAsia="Times New Roman"/>
          <w:szCs w:val="22"/>
        </w:rPr>
        <w:lastRenderedPageBreak/>
        <w:t>Depending on the availability of the REs within the occupied PRBs of PU</w:t>
      </w:r>
      <w:r w:rsidR="005006C7">
        <w:rPr>
          <w:rFonts w:eastAsia="Times New Roman"/>
          <w:szCs w:val="22"/>
        </w:rPr>
        <w:t>C</w:t>
      </w:r>
      <w:r w:rsidRPr="004D0653">
        <w:rPr>
          <w:rFonts w:eastAsia="Times New Roman"/>
          <w:szCs w:val="22"/>
        </w:rPr>
        <w:t>CH</w:t>
      </w:r>
      <w:r w:rsidR="005006C7">
        <w:rPr>
          <w:rFonts w:eastAsia="Times New Roman"/>
          <w:szCs w:val="22"/>
        </w:rPr>
        <w:t xml:space="preserve"> repetitions</w:t>
      </w:r>
      <w:r w:rsidRPr="004D0653">
        <w:rPr>
          <w:rFonts w:eastAsia="Times New Roman"/>
          <w:szCs w:val="22"/>
        </w:rPr>
        <w:t>, the </w:t>
      </w:r>
      <w:proofErr w:type="spellStart"/>
      <w:r w:rsidRPr="004D0653">
        <w:rPr>
          <w:rFonts w:eastAsia="Times New Roman"/>
          <w:szCs w:val="22"/>
        </w:rPr>
        <w:t>gNB</w:t>
      </w:r>
      <w:proofErr w:type="spellEnd"/>
      <w:r w:rsidRPr="004D0653">
        <w:rPr>
          <w:rFonts w:eastAsia="Times New Roman"/>
          <w:szCs w:val="22"/>
        </w:rPr>
        <w:t> should be able to indicate to the UE whether this option can be adopted or not.  </w:t>
      </w:r>
    </w:p>
    <w:p w14:paraId="0A7E2A14" w14:textId="086C8AFC" w:rsidR="004D0653" w:rsidRPr="004D0653" w:rsidRDefault="004D0653" w:rsidP="005006C7">
      <w:pPr>
        <w:overflowPunct/>
        <w:autoSpaceDE/>
        <w:autoSpaceDN/>
        <w:adjustRightInd/>
        <w:spacing w:after="0"/>
        <w:jc w:val="both"/>
        <w:rPr>
          <w:rFonts w:eastAsia="Times New Roman"/>
          <w:szCs w:val="22"/>
        </w:rPr>
      </w:pPr>
      <w:r w:rsidRPr="004D0653">
        <w:rPr>
          <w:rFonts w:eastAsia="Times New Roman"/>
          <w:szCs w:val="22"/>
        </w:rPr>
        <w:t> </w:t>
      </w:r>
    </w:p>
    <w:p w14:paraId="77EC6D58" w14:textId="35854CDC" w:rsidR="005006C7" w:rsidRDefault="004D0653" w:rsidP="00CA0E21">
      <w:pPr>
        <w:overflowPunct/>
        <w:autoSpaceDE/>
        <w:autoSpaceDN/>
        <w:adjustRightInd/>
        <w:spacing w:after="0"/>
        <w:jc w:val="both"/>
        <w:rPr>
          <w:rFonts w:eastAsia="Times New Roman"/>
          <w:szCs w:val="22"/>
        </w:rPr>
      </w:pPr>
      <w:r w:rsidRPr="004D0653">
        <w:rPr>
          <w:rFonts w:eastAsia="Times New Roman"/>
          <w:szCs w:val="22"/>
        </w:rPr>
        <w:t>From the above analysis, we propose the following: </w:t>
      </w:r>
    </w:p>
    <w:p w14:paraId="55E2660B" w14:textId="77777777" w:rsidR="005759F1" w:rsidRPr="00CA0E21" w:rsidRDefault="005759F1" w:rsidP="00CA0E21">
      <w:pPr>
        <w:overflowPunct/>
        <w:autoSpaceDE/>
        <w:autoSpaceDN/>
        <w:adjustRightInd/>
        <w:spacing w:after="0"/>
        <w:jc w:val="both"/>
        <w:rPr>
          <w:rFonts w:eastAsia="Times New Roman"/>
          <w:szCs w:val="22"/>
        </w:rPr>
      </w:pPr>
    </w:p>
    <w:p w14:paraId="379B15F9" w14:textId="0DD28019" w:rsidR="00CA0E21" w:rsidRPr="00CA0E21" w:rsidRDefault="00CA0E21" w:rsidP="00CA0E21">
      <w:pPr>
        <w:overflowPunct/>
        <w:autoSpaceDE/>
        <w:autoSpaceDN/>
        <w:adjustRightInd/>
        <w:spacing w:after="0"/>
        <w:jc w:val="both"/>
        <w:rPr>
          <w:rFonts w:ascii="Segoe UI" w:eastAsia="Times New Roman" w:hAnsi="Segoe UI" w:cs="Segoe UI"/>
          <w:b/>
          <w:bCs/>
          <w:sz w:val="20"/>
        </w:rPr>
      </w:pPr>
      <w:r w:rsidRPr="00CA0E21">
        <w:rPr>
          <w:rFonts w:eastAsia="Times New Roman"/>
          <w:b/>
          <w:bCs/>
          <w:szCs w:val="22"/>
          <w:lang w:val="en-GB"/>
        </w:rPr>
        <w:t>Proposal</w:t>
      </w:r>
      <w:r w:rsidR="003F0EAE">
        <w:rPr>
          <w:rFonts w:eastAsia="Times New Roman"/>
          <w:b/>
          <w:bCs/>
          <w:szCs w:val="22"/>
          <w:lang w:val="en-GB"/>
        </w:rPr>
        <w:t xml:space="preserve"> 5</w:t>
      </w:r>
      <w:r w:rsidRPr="00CA0E21">
        <w:rPr>
          <w:rFonts w:eastAsia="Times New Roman"/>
          <w:b/>
          <w:bCs/>
          <w:szCs w:val="22"/>
          <w:lang w:val="en-GB"/>
        </w:rPr>
        <w:t>. </w:t>
      </w:r>
      <w:r w:rsidRPr="00CA0E21">
        <w:rPr>
          <w:rFonts w:eastAsia="Times New Roman"/>
          <w:b/>
          <w:bCs/>
          <w:szCs w:val="22"/>
        </w:rPr>
        <w:t>For non-back-to-back PU</w:t>
      </w:r>
      <w:r w:rsidR="00923CCE">
        <w:rPr>
          <w:rFonts w:eastAsia="Times New Roman"/>
          <w:b/>
          <w:bCs/>
          <w:szCs w:val="22"/>
        </w:rPr>
        <w:t>C</w:t>
      </w:r>
      <w:r w:rsidRPr="00CA0E21">
        <w:rPr>
          <w:rFonts w:eastAsia="Times New Roman"/>
          <w:b/>
          <w:bCs/>
          <w:szCs w:val="22"/>
        </w:rPr>
        <w:t>CH transmissions, in case the other UL transmission in between two successive PU</w:t>
      </w:r>
      <w:r w:rsidR="00884278">
        <w:rPr>
          <w:rFonts w:eastAsia="Times New Roman"/>
          <w:b/>
          <w:bCs/>
          <w:szCs w:val="22"/>
        </w:rPr>
        <w:t>C</w:t>
      </w:r>
      <w:r w:rsidRPr="00CA0E21">
        <w:rPr>
          <w:rFonts w:eastAsia="Times New Roman"/>
          <w:b/>
          <w:bCs/>
          <w:szCs w:val="22"/>
        </w:rPr>
        <w:t>CH</w:t>
      </w:r>
      <w:r w:rsidR="00884278">
        <w:rPr>
          <w:rFonts w:eastAsia="Times New Roman"/>
          <w:b/>
          <w:bCs/>
          <w:szCs w:val="22"/>
        </w:rPr>
        <w:t xml:space="preserve"> repetitions</w:t>
      </w:r>
      <w:r w:rsidRPr="00CA0E21">
        <w:rPr>
          <w:rFonts w:eastAsia="Times New Roman"/>
          <w:b/>
          <w:bCs/>
          <w:szCs w:val="22"/>
        </w:rPr>
        <w:t> has different settings than PU</w:t>
      </w:r>
      <w:r w:rsidR="00884278">
        <w:rPr>
          <w:rFonts w:eastAsia="Times New Roman"/>
          <w:b/>
          <w:bCs/>
          <w:szCs w:val="22"/>
        </w:rPr>
        <w:t>C</w:t>
      </w:r>
      <w:r w:rsidRPr="00CA0E21">
        <w:rPr>
          <w:rFonts w:eastAsia="Times New Roman"/>
          <w:b/>
          <w:bCs/>
          <w:szCs w:val="22"/>
        </w:rPr>
        <w:t>CH,</w:t>
      </w:r>
      <w:r w:rsidR="00DB1A26">
        <w:rPr>
          <w:rFonts w:eastAsia="Times New Roman"/>
          <w:b/>
          <w:bCs/>
          <w:szCs w:val="22"/>
        </w:rPr>
        <w:t xml:space="preserve"> </w:t>
      </w:r>
      <w:r w:rsidRPr="00CA0E21">
        <w:rPr>
          <w:rFonts w:eastAsia="Times New Roman"/>
          <w:b/>
          <w:bCs/>
          <w:szCs w:val="22"/>
        </w:rPr>
        <w:t>the </w:t>
      </w:r>
      <w:proofErr w:type="spellStart"/>
      <w:r w:rsidRPr="00CA0E21">
        <w:rPr>
          <w:rFonts w:eastAsia="Times New Roman"/>
          <w:b/>
          <w:bCs/>
          <w:szCs w:val="22"/>
        </w:rPr>
        <w:t>gNB</w:t>
      </w:r>
      <w:proofErr w:type="spellEnd"/>
      <w:r w:rsidRPr="00CA0E21">
        <w:rPr>
          <w:rFonts w:eastAsia="Times New Roman"/>
          <w:b/>
          <w:bCs/>
          <w:szCs w:val="22"/>
        </w:rPr>
        <w:t> indicates one of the following options to the UE: </w:t>
      </w:r>
    </w:p>
    <w:p w14:paraId="6D0F8C30" w14:textId="4211C1C2" w:rsidR="00CA0E21" w:rsidRPr="00CA0E21" w:rsidRDefault="00CA0E21" w:rsidP="00E00342">
      <w:pPr>
        <w:numPr>
          <w:ilvl w:val="0"/>
          <w:numId w:val="16"/>
        </w:numPr>
        <w:overflowPunct/>
        <w:autoSpaceDE/>
        <w:autoSpaceDN/>
        <w:adjustRightInd/>
        <w:spacing w:after="0"/>
        <w:ind w:left="360" w:firstLine="0"/>
        <w:jc w:val="both"/>
        <w:rPr>
          <w:rFonts w:eastAsia="Times New Roman"/>
          <w:szCs w:val="22"/>
        </w:rPr>
      </w:pPr>
      <w:r w:rsidRPr="00CA0E21">
        <w:rPr>
          <w:rFonts w:eastAsia="Times New Roman"/>
          <w:b/>
          <w:bCs/>
          <w:szCs w:val="22"/>
        </w:rPr>
        <w:t>Option 1: Drop the other UL transmission with different settings.</w:t>
      </w:r>
      <w:r w:rsidRPr="00CA0E21">
        <w:rPr>
          <w:rFonts w:eastAsia="Times New Roman"/>
          <w:szCs w:val="22"/>
        </w:rPr>
        <w:t> </w:t>
      </w:r>
    </w:p>
    <w:p w14:paraId="0881EE06" w14:textId="3BCC0510" w:rsidR="00CA0E21" w:rsidRDefault="00CA0E21" w:rsidP="0055330F">
      <w:pPr>
        <w:numPr>
          <w:ilvl w:val="0"/>
          <w:numId w:val="16"/>
        </w:numPr>
        <w:overflowPunct/>
        <w:autoSpaceDE/>
        <w:autoSpaceDN/>
        <w:adjustRightInd/>
        <w:spacing w:after="0"/>
        <w:jc w:val="both"/>
        <w:rPr>
          <w:rFonts w:eastAsia="Times New Roman"/>
          <w:szCs w:val="22"/>
        </w:rPr>
      </w:pPr>
      <w:r w:rsidRPr="00CA0E21">
        <w:rPr>
          <w:rFonts w:eastAsia="Times New Roman"/>
          <w:b/>
          <w:bCs/>
          <w:szCs w:val="22"/>
        </w:rPr>
        <w:t xml:space="preserve">Option </w:t>
      </w:r>
      <w:r w:rsidR="00700E5B">
        <w:rPr>
          <w:rFonts w:eastAsia="Times New Roman"/>
          <w:b/>
          <w:bCs/>
          <w:szCs w:val="22"/>
        </w:rPr>
        <w:t>2</w:t>
      </w:r>
      <w:r w:rsidRPr="00CA0E21">
        <w:rPr>
          <w:rFonts w:eastAsia="Times New Roman"/>
          <w:b/>
          <w:bCs/>
          <w:szCs w:val="22"/>
        </w:rPr>
        <w:t>: Transmit the other UL transmission with different settings and break the phase continuity.</w:t>
      </w:r>
      <w:r w:rsidRPr="00CA0E21">
        <w:rPr>
          <w:rFonts w:eastAsia="Times New Roman"/>
          <w:szCs w:val="22"/>
        </w:rPr>
        <w:t> </w:t>
      </w:r>
    </w:p>
    <w:p w14:paraId="1CEB003F" w14:textId="13F9058B" w:rsidR="00700E5B" w:rsidRPr="00CA0E21" w:rsidRDefault="00700E5B" w:rsidP="00213E83">
      <w:pPr>
        <w:numPr>
          <w:ilvl w:val="0"/>
          <w:numId w:val="16"/>
        </w:numPr>
        <w:overflowPunct/>
        <w:autoSpaceDE/>
        <w:autoSpaceDN/>
        <w:adjustRightInd/>
        <w:spacing w:after="0"/>
        <w:jc w:val="both"/>
        <w:rPr>
          <w:rFonts w:eastAsia="Times New Roman"/>
          <w:szCs w:val="22"/>
        </w:rPr>
      </w:pPr>
      <w:r>
        <w:rPr>
          <w:rFonts w:eastAsia="Times New Roman"/>
          <w:b/>
          <w:bCs/>
          <w:szCs w:val="22"/>
        </w:rPr>
        <w:t xml:space="preserve">Option 3: </w:t>
      </w:r>
      <w:r w:rsidRPr="00CA0E21">
        <w:rPr>
          <w:rFonts w:eastAsia="Times New Roman"/>
          <w:b/>
          <w:bCs/>
          <w:szCs w:val="22"/>
        </w:rPr>
        <w:t xml:space="preserve">Adapt the settings of the other UL transmission to make it be the same as </w:t>
      </w:r>
      <w:r w:rsidR="00EA2B71">
        <w:rPr>
          <w:rFonts w:eastAsia="Times New Roman"/>
          <w:b/>
          <w:bCs/>
          <w:szCs w:val="22"/>
        </w:rPr>
        <w:t xml:space="preserve">the </w:t>
      </w:r>
      <w:r w:rsidRPr="00CA0E21">
        <w:rPr>
          <w:rFonts w:eastAsia="Times New Roman"/>
          <w:b/>
          <w:bCs/>
          <w:szCs w:val="22"/>
        </w:rPr>
        <w:t>PU</w:t>
      </w:r>
      <w:r w:rsidR="00EA2B71">
        <w:rPr>
          <w:rFonts w:eastAsia="Times New Roman"/>
          <w:b/>
          <w:bCs/>
          <w:szCs w:val="22"/>
        </w:rPr>
        <w:t>C</w:t>
      </w:r>
      <w:r w:rsidRPr="00CA0E21">
        <w:rPr>
          <w:rFonts w:eastAsia="Times New Roman"/>
          <w:b/>
          <w:bCs/>
          <w:szCs w:val="22"/>
        </w:rPr>
        <w:t>CH</w:t>
      </w:r>
      <w:r w:rsidR="00EA2B71">
        <w:rPr>
          <w:rFonts w:eastAsia="Times New Roman"/>
          <w:b/>
          <w:bCs/>
          <w:szCs w:val="22"/>
        </w:rPr>
        <w:t xml:space="preserve"> repetitions</w:t>
      </w:r>
      <w:r w:rsidRPr="00CA0E21">
        <w:rPr>
          <w:rFonts w:eastAsia="Times New Roman"/>
          <w:b/>
          <w:bCs/>
          <w:szCs w:val="22"/>
        </w:rPr>
        <w:t>.</w:t>
      </w:r>
      <w:r w:rsidRPr="00CA0E21">
        <w:rPr>
          <w:rFonts w:eastAsia="Times New Roman"/>
          <w:szCs w:val="22"/>
        </w:rPr>
        <w:t> </w:t>
      </w:r>
    </w:p>
    <w:p w14:paraId="085682E4" w14:textId="77777777" w:rsidR="00393DE8" w:rsidRPr="007F6EBC" w:rsidRDefault="00393DE8" w:rsidP="007F6EBC">
      <w:pPr>
        <w:spacing w:line="276" w:lineRule="auto"/>
        <w:jc w:val="both"/>
      </w:pPr>
    </w:p>
    <w:bookmarkEnd w:id="1"/>
    <w:p w14:paraId="10445A01" w14:textId="480CC7E1" w:rsidR="00885580" w:rsidRPr="00C344C3" w:rsidRDefault="007820D0" w:rsidP="008366BD">
      <w:pPr>
        <w:pStyle w:val="Heading1"/>
        <w:spacing w:line="276" w:lineRule="auto"/>
        <w:rPr>
          <w:lang w:val="en-US"/>
        </w:rPr>
      </w:pPr>
      <w:r w:rsidRPr="67DBE5F5">
        <w:rPr>
          <w:lang w:val="en-US"/>
        </w:rPr>
        <w:t>Conclusion</w:t>
      </w:r>
    </w:p>
    <w:p w14:paraId="58A31760" w14:textId="1FD41BD9" w:rsidR="00DD20EC" w:rsidRDefault="00CF135C" w:rsidP="008366BD">
      <w:pPr>
        <w:spacing w:after="240" w:line="276" w:lineRule="auto"/>
        <w:jc w:val="both"/>
        <w:rPr>
          <w:szCs w:val="22"/>
          <w:lang w:eastAsia="zh-CN"/>
        </w:rPr>
      </w:pPr>
      <w:r w:rsidRPr="00B066E0">
        <w:rPr>
          <w:szCs w:val="22"/>
          <w:lang w:eastAsia="zh-CN"/>
        </w:rPr>
        <w:t xml:space="preserve">In this contribution, we </w:t>
      </w:r>
      <w:r w:rsidR="0085255E">
        <w:rPr>
          <w:szCs w:val="22"/>
          <w:lang w:eastAsia="zh-CN"/>
        </w:rPr>
        <w:t>expressed our views on</w:t>
      </w:r>
      <w:r w:rsidR="000648B2">
        <w:rPr>
          <w:szCs w:val="22"/>
          <w:lang w:eastAsia="zh-CN"/>
        </w:rPr>
        <w:t xml:space="preserve"> dynamic PUCCH repetition factor indication and DMRS bundling across PUCCH repetitions.</w:t>
      </w:r>
    </w:p>
    <w:p w14:paraId="79EA6560" w14:textId="49CA70C8" w:rsidR="0067090F" w:rsidRDefault="00DD20EC" w:rsidP="008366BD">
      <w:pPr>
        <w:spacing w:after="240" w:line="276" w:lineRule="auto"/>
        <w:jc w:val="both"/>
        <w:rPr>
          <w:szCs w:val="24"/>
          <w:lang w:eastAsia="zh-CN"/>
        </w:rPr>
      </w:pPr>
      <w:r>
        <w:rPr>
          <w:szCs w:val="22"/>
          <w:lang w:eastAsia="zh-CN"/>
        </w:rPr>
        <w:t>We made t</w:t>
      </w:r>
      <w:r w:rsidR="000648B2">
        <w:t xml:space="preserve">he </w:t>
      </w:r>
      <w:r w:rsidR="00CF135C" w:rsidRPr="00B066E0">
        <w:rPr>
          <w:szCs w:val="24"/>
          <w:lang w:eastAsia="zh-CN"/>
        </w:rPr>
        <w:t>following proposals</w:t>
      </w:r>
      <w:r w:rsidR="00682E8F">
        <w:rPr>
          <w:szCs w:val="24"/>
          <w:lang w:eastAsia="zh-CN"/>
        </w:rPr>
        <w:t xml:space="preserve"> and observations</w:t>
      </w:r>
      <w:r w:rsidR="00CF135C" w:rsidRPr="00B066E0">
        <w:rPr>
          <w:szCs w:val="24"/>
          <w:lang w:eastAsia="zh-CN"/>
        </w:rPr>
        <w:t>:</w:t>
      </w:r>
    </w:p>
    <w:p w14:paraId="765588C9" w14:textId="33BBC57E" w:rsidR="00814EAB" w:rsidRPr="00DB5D82" w:rsidRDefault="00814EAB" w:rsidP="00586FD2">
      <w:pPr>
        <w:spacing w:after="120" w:line="276" w:lineRule="auto"/>
        <w:rPr>
          <w:b/>
          <w:bCs/>
          <w:color w:val="001135"/>
          <w:position w:val="1"/>
        </w:rPr>
      </w:pPr>
      <w:r w:rsidRPr="00E50E30">
        <w:rPr>
          <w:rStyle w:val="normaltextrun"/>
          <w:b/>
          <w:bCs/>
          <w:color w:val="001135"/>
          <w:position w:val="1"/>
          <w:lang w:val="en-GB"/>
        </w:rPr>
        <w:t xml:space="preserve">Observation </w:t>
      </w:r>
      <w:r>
        <w:rPr>
          <w:rStyle w:val="normaltextrun"/>
          <w:b/>
          <w:bCs/>
          <w:color w:val="001135"/>
          <w:position w:val="1"/>
          <w:lang w:val="en-GB"/>
        </w:rPr>
        <w:t>1</w:t>
      </w:r>
      <w:r w:rsidRPr="00E50E30">
        <w:rPr>
          <w:rStyle w:val="normaltextrun"/>
          <w:b/>
          <w:bCs/>
          <w:color w:val="001135"/>
          <w:position w:val="1"/>
          <w:lang w:val="en-GB"/>
        </w:rPr>
        <w:t xml:space="preserve">: overriding </w:t>
      </w:r>
      <w:proofErr w:type="spellStart"/>
      <w:r w:rsidRPr="006B30E9">
        <w:rPr>
          <w:rFonts w:eastAsia="Times New Roman"/>
          <w:b/>
          <w:i/>
        </w:rPr>
        <w:t>nrofSlots</w:t>
      </w:r>
      <w:proofErr w:type="spellEnd"/>
      <w:r w:rsidRPr="006B30E9">
        <w:rPr>
          <w:rFonts w:eastAsia="Times New Roman"/>
          <w:b/>
        </w:rPr>
        <w:t xml:space="preserve"> with the new repetition parameter</w:t>
      </w:r>
      <w:r w:rsidRPr="00E50E30">
        <w:rPr>
          <w:rStyle w:val="normaltextrun"/>
          <w:b/>
          <w:bCs/>
          <w:color w:val="001135"/>
          <w:position w:val="1"/>
          <w:lang w:val="en-GB"/>
        </w:rPr>
        <w:t xml:space="preserve"> in the case the PUCCH resource is associated with a CSI report is not desirable from the point of view of configuration of a periodic or semi-persistent CSI report</w:t>
      </w:r>
    </w:p>
    <w:p w14:paraId="34F84ABF" w14:textId="14594E22" w:rsidR="007311B7" w:rsidRPr="006B30E9" w:rsidRDefault="00E52D0A" w:rsidP="00E52D0A">
      <w:pPr>
        <w:spacing w:after="120" w:line="276" w:lineRule="auto"/>
        <w:rPr>
          <w:rFonts w:eastAsia="Times New Roman"/>
          <w:b/>
        </w:rPr>
      </w:pPr>
      <w:r w:rsidRPr="006B30E9">
        <w:rPr>
          <w:rFonts w:eastAsia="Times New Roman"/>
          <w:b/>
        </w:rPr>
        <w:t xml:space="preserve">Proposal 1: in the case a PUCCH resource is </w:t>
      </w:r>
      <w:r w:rsidRPr="00C25E9B">
        <w:rPr>
          <w:rStyle w:val="normaltextrun"/>
          <w:b/>
          <w:bCs/>
          <w:color w:val="001135"/>
          <w:position w:val="1"/>
          <w:lang w:val="en-GB"/>
        </w:rPr>
        <w:t xml:space="preserve">not </w:t>
      </w:r>
      <w:r w:rsidRPr="00C25E9B">
        <w:rPr>
          <w:rFonts w:eastAsia="Times New Roman"/>
          <w:b/>
          <w:bCs/>
        </w:rPr>
        <w:t>associated with a scheduling DCI</w:t>
      </w:r>
      <w:r w:rsidRPr="006B30E9">
        <w:rPr>
          <w:rFonts w:eastAsia="Times New Roman"/>
          <w:b/>
        </w:rPr>
        <w:t xml:space="preserve"> and the PUCCH resource is characterized by a dynamic repetition factor, the parameter </w:t>
      </w:r>
      <w:proofErr w:type="spellStart"/>
      <w:r w:rsidRPr="006B30E9">
        <w:rPr>
          <w:rFonts w:eastAsia="Times New Roman"/>
          <w:b/>
          <w:i/>
        </w:rPr>
        <w:t>nrofSlots</w:t>
      </w:r>
      <w:proofErr w:type="spellEnd"/>
      <w:r w:rsidRPr="006B30E9">
        <w:rPr>
          <w:rFonts w:eastAsia="Times New Roman"/>
          <w:b/>
        </w:rPr>
        <w:t xml:space="preserve"> is used for determining the repetition factor of the specific PUCCH resource.</w:t>
      </w:r>
    </w:p>
    <w:p w14:paraId="4F48AE7B" w14:textId="0705E5D0" w:rsidR="007311B7" w:rsidRPr="007311B7" w:rsidRDefault="007311B7" w:rsidP="007311B7">
      <w:pPr>
        <w:spacing w:after="120" w:line="276" w:lineRule="auto"/>
        <w:rPr>
          <w:rFonts w:eastAsia="Times New Roman"/>
          <w:b/>
          <w:bCs/>
        </w:rPr>
      </w:pPr>
      <w:r w:rsidRPr="009A00E2">
        <w:rPr>
          <w:rFonts w:eastAsia="Times New Roman"/>
          <w:b/>
          <w:bCs/>
        </w:rPr>
        <w:t>Proposal 2: support PUCCH repetition factor equal to 1 in Rel-17</w:t>
      </w:r>
    </w:p>
    <w:p w14:paraId="221BCC87" w14:textId="2BC62D03" w:rsidR="007311B7" w:rsidRPr="007311B7" w:rsidRDefault="007311B7" w:rsidP="007311B7">
      <w:pPr>
        <w:spacing w:line="276" w:lineRule="auto"/>
        <w:jc w:val="both"/>
        <w:rPr>
          <w:rFonts w:eastAsia="Times New Roman"/>
          <w:b/>
          <w:bCs/>
          <w:color w:val="001135"/>
          <w:szCs w:val="22"/>
          <w:lang w:val="en-GB"/>
        </w:rPr>
      </w:pPr>
      <w:r>
        <w:rPr>
          <w:b/>
          <w:bCs/>
        </w:rPr>
        <w:t>Proposal 3.</w:t>
      </w:r>
      <w:r w:rsidRPr="00A00521">
        <w:rPr>
          <w:rFonts w:eastAsia="Times New Roman"/>
          <w:b/>
          <w:bCs/>
          <w:color w:val="001135"/>
          <w:lang w:val="en-GB"/>
        </w:rPr>
        <w:t xml:space="preserve"> </w:t>
      </w:r>
      <w:r w:rsidRPr="008519BF">
        <w:rPr>
          <w:rFonts w:eastAsia="Times New Roman"/>
          <w:b/>
          <w:bCs/>
          <w:color w:val="171717" w:themeColor="background2" w:themeShade="1A"/>
          <w:lang w:val="en-GB"/>
        </w:rPr>
        <w:t>The configuration of DMRS bundling</w:t>
      </w:r>
      <w:r w:rsidR="00A30532" w:rsidRPr="008519BF">
        <w:rPr>
          <w:rFonts w:eastAsia="Times New Roman"/>
          <w:b/>
          <w:bCs/>
          <w:color w:val="171717" w:themeColor="background2" w:themeShade="1A"/>
          <w:lang w:val="en-GB"/>
        </w:rPr>
        <w:t xml:space="preserve"> across PUCCH repetitions</w:t>
      </w:r>
      <w:r w:rsidRPr="008519BF">
        <w:rPr>
          <w:rFonts w:eastAsia="Times New Roman"/>
          <w:b/>
          <w:bCs/>
          <w:color w:val="171717" w:themeColor="background2" w:themeShade="1A"/>
          <w:lang w:val="en-GB"/>
        </w:rPr>
        <w:t xml:space="preserve"> is per UL BWP and subject to UE capability.</w:t>
      </w:r>
    </w:p>
    <w:p w14:paraId="10084996" w14:textId="268E2303" w:rsidR="007311B7" w:rsidRDefault="007311B7" w:rsidP="007311B7">
      <w:pPr>
        <w:pStyle w:val="Caption"/>
        <w:spacing w:line="276" w:lineRule="auto"/>
        <w:rPr>
          <w:bCs/>
          <w:color w:val="001135"/>
          <w:lang w:val="en-GB"/>
        </w:rPr>
      </w:pPr>
      <w:r>
        <w:t xml:space="preserve">Proposal 4. </w:t>
      </w:r>
      <w:r w:rsidRPr="008519BF">
        <w:rPr>
          <w:rFonts w:eastAsia="Times New Roman"/>
          <w:bCs/>
          <w:color w:val="171717" w:themeColor="background2" w:themeShade="1A"/>
          <w:lang w:val="en-GB"/>
        </w:rPr>
        <w:t>Do not introduce additional dynamic signalling to enable/disable DMRS bundling for PUCCH repetitions.</w:t>
      </w:r>
    </w:p>
    <w:p w14:paraId="3A225A1E" w14:textId="2DE2D948" w:rsidR="00F07712" w:rsidRDefault="00F07712" w:rsidP="00F07712">
      <w:pPr>
        <w:rPr>
          <w:b/>
          <w:bCs/>
          <w:lang w:val="en-GB"/>
        </w:rPr>
      </w:pPr>
      <w:r w:rsidRPr="005759F1">
        <w:rPr>
          <w:b/>
          <w:bCs/>
          <w:lang w:val="en-GB"/>
        </w:rPr>
        <w:t xml:space="preserve">Observation </w:t>
      </w:r>
      <w:r>
        <w:rPr>
          <w:b/>
          <w:bCs/>
          <w:lang w:val="en-GB"/>
        </w:rPr>
        <w:t>2</w:t>
      </w:r>
      <w:r w:rsidRPr="005759F1">
        <w:rPr>
          <w:b/>
          <w:bCs/>
          <w:lang w:val="en-GB"/>
        </w:rPr>
        <w:t xml:space="preserve">: to avoid ambiguity between </w:t>
      </w:r>
      <w:proofErr w:type="spellStart"/>
      <w:r w:rsidRPr="005759F1">
        <w:rPr>
          <w:b/>
          <w:bCs/>
          <w:lang w:val="en-GB"/>
        </w:rPr>
        <w:t>gNB</w:t>
      </w:r>
      <w:proofErr w:type="spellEnd"/>
      <w:r w:rsidRPr="005759F1">
        <w:rPr>
          <w:b/>
          <w:bCs/>
          <w:lang w:val="en-GB"/>
        </w:rPr>
        <w:t xml:space="preserve"> and UE operations, </w:t>
      </w:r>
      <w:proofErr w:type="spellStart"/>
      <w:r w:rsidRPr="005759F1">
        <w:rPr>
          <w:b/>
          <w:bCs/>
          <w:lang w:val="en-GB"/>
        </w:rPr>
        <w:t>gNB</w:t>
      </w:r>
      <w:proofErr w:type="spellEnd"/>
      <w:r w:rsidRPr="005759F1">
        <w:rPr>
          <w:b/>
          <w:bCs/>
          <w:lang w:val="en-GB"/>
        </w:rPr>
        <w:t xml:space="preserve"> needs to indicate to UE which behaviour to follow across the PUCCH repetitions (</w:t>
      </w:r>
      <w:r w:rsidRPr="005759F1">
        <w:rPr>
          <w:b/>
          <w:bCs/>
          <w:i/>
          <w:iCs/>
          <w:lang w:val="en-GB"/>
        </w:rPr>
        <w:t>i.e.</w:t>
      </w:r>
      <w:r w:rsidRPr="005759F1">
        <w:rPr>
          <w:b/>
          <w:bCs/>
          <w:lang w:val="en-GB"/>
        </w:rPr>
        <w:t xml:space="preserve"> within the time domain window</w:t>
      </w:r>
      <w:r>
        <w:rPr>
          <w:b/>
          <w:bCs/>
          <w:lang w:val="en-GB"/>
        </w:rPr>
        <w:t>)</w:t>
      </w:r>
    </w:p>
    <w:p w14:paraId="1702BF6B" w14:textId="77777777" w:rsidR="00C819A5" w:rsidRPr="00CA0E21" w:rsidRDefault="00C819A5" w:rsidP="00C819A5">
      <w:pPr>
        <w:overflowPunct/>
        <w:autoSpaceDE/>
        <w:autoSpaceDN/>
        <w:adjustRightInd/>
        <w:spacing w:after="0"/>
        <w:jc w:val="both"/>
        <w:rPr>
          <w:rFonts w:ascii="Segoe UI" w:eastAsia="Times New Roman" w:hAnsi="Segoe UI" w:cs="Segoe UI"/>
          <w:b/>
          <w:bCs/>
          <w:sz w:val="20"/>
        </w:rPr>
      </w:pPr>
      <w:r w:rsidRPr="00CA0E21">
        <w:rPr>
          <w:rFonts w:eastAsia="Times New Roman"/>
          <w:b/>
          <w:bCs/>
          <w:szCs w:val="22"/>
          <w:lang w:val="en-GB"/>
        </w:rPr>
        <w:t>Proposal</w:t>
      </w:r>
      <w:r>
        <w:rPr>
          <w:rFonts w:eastAsia="Times New Roman"/>
          <w:b/>
          <w:bCs/>
          <w:szCs w:val="22"/>
          <w:lang w:val="en-GB"/>
        </w:rPr>
        <w:t xml:space="preserve"> 5</w:t>
      </w:r>
      <w:r w:rsidRPr="00CA0E21">
        <w:rPr>
          <w:rFonts w:eastAsia="Times New Roman"/>
          <w:b/>
          <w:bCs/>
          <w:szCs w:val="22"/>
          <w:lang w:val="en-GB"/>
        </w:rPr>
        <w:t>. </w:t>
      </w:r>
      <w:r w:rsidRPr="00CA0E21">
        <w:rPr>
          <w:rFonts w:eastAsia="Times New Roman"/>
          <w:b/>
          <w:bCs/>
          <w:szCs w:val="22"/>
        </w:rPr>
        <w:t>For non-back-to-back PU</w:t>
      </w:r>
      <w:r>
        <w:rPr>
          <w:rFonts w:eastAsia="Times New Roman"/>
          <w:b/>
          <w:bCs/>
          <w:szCs w:val="22"/>
        </w:rPr>
        <w:t>C</w:t>
      </w:r>
      <w:r w:rsidRPr="00CA0E21">
        <w:rPr>
          <w:rFonts w:eastAsia="Times New Roman"/>
          <w:b/>
          <w:bCs/>
          <w:szCs w:val="22"/>
        </w:rPr>
        <w:t>CH transmissions, in case the other UL transmission in between two successive PU</w:t>
      </w:r>
      <w:r>
        <w:rPr>
          <w:rFonts w:eastAsia="Times New Roman"/>
          <w:b/>
          <w:bCs/>
          <w:szCs w:val="22"/>
        </w:rPr>
        <w:t>C</w:t>
      </w:r>
      <w:r w:rsidRPr="00CA0E21">
        <w:rPr>
          <w:rFonts w:eastAsia="Times New Roman"/>
          <w:b/>
          <w:bCs/>
          <w:szCs w:val="22"/>
        </w:rPr>
        <w:t>CH</w:t>
      </w:r>
      <w:r>
        <w:rPr>
          <w:rFonts w:eastAsia="Times New Roman"/>
          <w:b/>
          <w:bCs/>
          <w:szCs w:val="22"/>
        </w:rPr>
        <w:t xml:space="preserve"> repetitions</w:t>
      </w:r>
      <w:r w:rsidRPr="00CA0E21">
        <w:rPr>
          <w:rFonts w:eastAsia="Times New Roman"/>
          <w:b/>
          <w:bCs/>
          <w:szCs w:val="22"/>
        </w:rPr>
        <w:t> has different settings than PU</w:t>
      </w:r>
      <w:r>
        <w:rPr>
          <w:rFonts w:eastAsia="Times New Roman"/>
          <w:b/>
          <w:bCs/>
          <w:szCs w:val="22"/>
        </w:rPr>
        <w:t>C</w:t>
      </w:r>
      <w:r w:rsidRPr="00CA0E21">
        <w:rPr>
          <w:rFonts w:eastAsia="Times New Roman"/>
          <w:b/>
          <w:bCs/>
          <w:szCs w:val="22"/>
        </w:rPr>
        <w:t>CH,</w:t>
      </w:r>
      <w:r>
        <w:rPr>
          <w:rFonts w:eastAsia="Times New Roman"/>
          <w:b/>
          <w:bCs/>
          <w:szCs w:val="22"/>
        </w:rPr>
        <w:t xml:space="preserve"> </w:t>
      </w:r>
      <w:r w:rsidRPr="00CA0E21">
        <w:rPr>
          <w:rFonts w:eastAsia="Times New Roman"/>
          <w:b/>
          <w:bCs/>
          <w:szCs w:val="22"/>
        </w:rPr>
        <w:t>the </w:t>
      </w:r>
      <w:proofErr w:type="spellStart"/>
      <w:r w:rsidRPr="00CA0E21">
        <w:rPr>
          <w:rFonts w:eastAsia="Times New Roman"/>
          <w:b/>
          <w:bCs/>
          <w:szCs w:val="22"/>
        </w:rPr>
        <w:t>gNB</w:t>
      </w:r>
      <w:proofErr w:type="spellEnd"/>
      <w:r w:rsidRPr="00CA0E21">
        <w:rPr>
          <w:rFonts w:eastAsia="Times New Roman"/>
          <w:b/>
          <w:bCs/>
          <w:szCs w:val="22"/>
        </w:rPr>
        <w:t> indicates one of the following options to the UE: </w:t>
      </w:r>
    </w:p>
    <w:p w14:paraId="5F7630CE" w14:textId="77777777" w:rsidR="00C819A5" w:rsidRPr="00CA0E21" w:rsidRDefault="00C819A5" w:rsidP="00C819A5">
      <w:pPr>
        <w:numPr>
          <w:ilvl w:val="0"/>
          <w:numId w:val="16"/>
        </w:numPr>
        <w:overflowPunct/>
        <w:autoSpaceDE/>
        <w:autoSpaceDN/>
        <w:adjustRightInd/>
        <w:spacing w:after="0"/>
        <w:ind w:left="360" w:firstLine="0"/>
        <w:jc w:val="both"/>
        <w:rPr>
          <w:rFonts w:eastAsia="Times New Roman"/>
          <w:szCs w:val="22"/>
        </w:rPr>
      </w:pPr>
      <w:r w:rsidRPr="00CA0E21">
        <w:rPr>
          <w:rFonts w:eastAsia="Times New Roman"/>
          <w:b/>
          <w:bCs/>
          <w:szCs w:val="22"/>
        </w:rPr>
        <w:t>Option 1: Drop the other UL transmission with different settings.</w:t>
      </w:r>
      <w:r w:rsidRPr="00CA0E21">
        <w:rPr>
          <w:rFonts w:eastAsia="Times New Roman"/>
          <w:szCs w:val="22"/>
        </w:rPr>
        <w:t> </w:t>
      </w:r>
    </w:p>
    <w:p w14:paraId="543B2CDF" w14:textId="77777777" w:rsidR="00C819A5" w:rsidRDefault="00C819A5" w:rsidP="00C819A5">
      <w:pPr>
        <w:numPr>
          <w:ilvl w:val="0"/>
          <w:numId w:val="16"/>
        </w:numPr>
        <w:overflowPunct/>
        <w:autoSpaceDE/>
        <w:autoSpaceDN/>
        <w:adjustRightInd/>
        <w:spacing w:after="0"/>
        <w:jc w:val="both"/>
        <w:rPr>
          <w:rFonts w:eastAsia="Times New Roman"/>
          <w:szCs w:val="22"/>
        </w:rPr>
      </w:pPr>
      <w:r w:rsidRPr="00CA0E21">
        <w:rPr>
          <w:rFonts w:eastAsia="Times New Roman"/>
          <w:b/>
          <w:bCs/>
          <w:szCs w:val="22"/>
        </w:rPr>
        <w:t xml:space="preserve">Option </w:t>
      </w:r>
      <w:r>
        <w:rPr>
          <w:rFonts w:eastAsia="Times New Roman"/>
          <w:b/>
          <w:bCs/>
          <w:szCs w:val="22"/>
        </w:rPr>
        <w:t>2</w:t>
      </w:r>
      <w:r w:rsidRPr="00CA0E21">
        <w:rPr>
          <w:rFonts w:eastAsia="Times New Roman"/>
          <w:b/>
          <w:bCs/>
          <w:szCs w:val="22"/>
        </w:rPr>
        <w:t>: Transmit the other UL transmission with different settings and break the phase continuity.</w:t>
      </w:r>
      <w:r w:rsidRPr="00CA0E21">
        <w:rPr>
          <w:rFonts w:eastAsia="Times New Roman"/>
          <w:szCs w:val="22"/>
        </w:rPr>
        <w:t> </w:t>
      </w:r>
    </w:p>
    <w:p w14:paraId="7D353F46" w14:textId="77777777" w:rsidR="00C819A5" w:rsidRPr="00CA0E21" w:rsidRDefault="00C819A5" w:rsidP="00C819A5">
      <w:pPr>
        <w:numPr>
          <w:ilvl w:val="0"/>
          <w:numId w:val="16"/>
        </w:numPr>
        <w:overflowPunct/>
        <w:autoSpaceDE/>
        <w:autoSpaceDN/>
        <w:adjustRightInd/>
        <w:spacing w:after="0"/>
        <w:jc w:val="both"/>
        <w:rPr>
          <w:rFonts w:eastAsia="Times New Roman"/>
          <w:szCs w:val="22"/>
        </w:rPr>
      </w:pPr>
      <w:r>
        <w:rPr>
          <w:rFonts w:eastAsia="Times New Roman"/>
          <w:b/>
          <w:bCs/>
          <w:szCs w:val="22"/>
        </w:rPr>
        <w:t xml:space="preserve">Option 3: </w:t>
      </w:r>
      <w:r w:rsidRPr="00CA0E21">
        <w:rPr>
          <w:rFonts w:eastAsia="Times New Roman"/>
          <w:b/>
          <w:bCs/>
          <w:szCs w:val="22"/>
        </w:rPr>
        <w:t xml:space="preserve">Adapt the settings of the other UL transmission to make it be the same as </w:t>
      </w:r>
      <w:r>
        <w:rPr>
          <w:rFonts w:eastAsia="Times New Roman"/>
          <w:b/>
          <w:bCs/>
          <w:szCs w:val="22"/>
        </w:rPr>
        <w:t xml:space="preserve">the </w:t>
      </w:r>
      <w:r w:rsidRPr="00CA0E21">
        <w:rPr>
          <w:rFonts w:eastAsia="Times New Roman"/>
          <w:b/>
          <w:bCs/>
          <w:szCs w:val="22"/>
        </w:rPr>
        <w:t>PU</w:t>
      </w:r>
      <w:r>
        <w:rPr>
          <w:rFonts w:eastAsia="Times New Roman"/>
          <w:b/>
          <w:bCs/>
          <w:szCs w:val="22"/>
        </w:rPr>
        <w:t>C</w:t>
      </w:r>
      <w:r w:rsidRPr="00CA0E21">
        <w:rPr>
          <w:rFonts w:eastAsia="Times New Roman"/>
          <w:b/>
          <w:bCs/>
          <w:szCs w:val="22"/>
        </w:rPr>
        <w:t>CH</w:t>
      </w:r>
      <w:r>
        <w:rPr>
          <w:rFonts w:eastAsia="Times New Roman"/>
          <w:b/>
          <w:bCs/>
          <w:szCs w:val="22"/>
        </w:rPr>
        <w:t xml:space="preserve"> repetitions</w:t>
      </w:r>
      <w:r w:rsidRPr="00CA0E21">
        <w:rPr>
          <w:rFonts w:eastAsia="Times New Roman"/>
          <w:b/>
          <w:bCs/>
          <w:szCs w:val="22"/>
        </w:rPr>
        <w:t>.</w:t>
      </w:r>
      <w:r w:rsidRPr="00CA0E21">
        <w:rPr>
          <w:rFonts w:eastAsia="Times New Roman"/>
          <w:szCs w:val="22"/>
        </w:rPr>
        <w:t> </w:t>
      </w:r>
    </w:p>
    <w:p w14:paraId="1DAE1B66" w14:textId="77777777" w:rsidR="00C01E06" w:rsidRPr="00C819A5" w:rsidRDefault="00C01E06" w:rsidP="00C01E06">
      <w:pPr>
        <w:overflowPunct/>
        <w:autoSpaceDE/>
        <w:autoSpaceDN/>
        <w:adjustRightInd/>
        <w:spacing w:after="0"/>
        <w:ind w:left="720"/>
        <w:jc w:val="both"/>
      </w:pPr>
    </w:p>
    <w:p w14:paraId="53CD9119" w14:textId="445571B2" w:rsidR="00885580" w:rsidRPr="00C344C3" w:rsidRDefault="00885580" w:rsidP="008366BD">
      <w:pPr>
        <w:pStyle w:val="Heading1"/>
        <w:numPr>
          <w:ilvl w:val="0"/>
          <w:numId w:val="0"/>
        </w:numPr>
        <w:spacing w:line="276" w:lineRule="auto"/>
        <w:rPr>
          <w:lang w:val="en-US"/>
        </w:rPr>
      </w:pPr>
      <w:r w:rsidRPr="00C344C3">
        <w:rPr>
          <w:lang w:val="en-US"/>
        </w:rPr>
        <w:t>References</w:t>
      </w:r>
    </w:p>
    <w:p w14:paraId="3F603ECB" w14:textId="7044E799" w:rsidR="00B61825" w:rsidRDefault="00B61825" w:rsidP="00FB3CE2">
      <w:pPr>
        <w:pStyle w:val="ListParagraph"/>
        <w:numPr>
          <w:ilvl w:val="0"/>
          <w:numId w:val="4"/>
        </w:numPr>
        <w:spacing w:line="276" w:lineRule="auto"/>
        <w:rPr>
          <w:sz w:val="22"/>
          <w:szCs w:val="22"/>
          <w:lang w:val="en-US"/>
        </w:rPr>
      </w:pPr>
      <w:bookmarkStart w:id="12" w:name="_Ref61377968"/>
      <w:r w:rsidRPr="003C00D1">
        <w:rPr>
          <w:sz w:val="22"/>
          <w:szCs w:val="22"/>
          <w:lang w:val="en-US"/>
        </w:rPr>
        <w:t>R</w:t>
      </w:r>
      <w:bookmarkEnd w:id="12"/>
      <w:r w:rsidRPr="003C00D1">
        <w:rPr>
          <w:sz w:val="22"/>
          <w:szCs w:val="22"/>
          <w:lang w:val="en-US"/>
        </w:rPr>
        <w:t>P-202928</w:t>
      </w:r>
      <w:r w:rsidRPr="003C00D1">
        <w:rPr>
          <w:sz w:val="22"/>
          <w:szCs w:val="22"/>
          <w:lang w:val="en-US"/>
        </w:rPr>
        <w:tab/>
        <w:t>New WID on NR coverage enhancements, China Telecom (moderator), December 2020.</w:t>
      </w:r>
    </w:p>
    <w:p w14:paraId="0B1AE5C1" w14:textId="303E5ACB" w:rsidR="00F9300A" w:rsidRPr="00DB53F9" w:rsidRDefault="55FF07ED" w:rsidP="00FB3CE2">
      <w:pPr>
        <w:pStyle w:val="ListParagraph"/>
        <w:numPr>
          <w:ilvl w:val="0"/>
          <w:numId w:val="4"/>
        </w:numPr>
        <w:spacing w:line="276" w:lineRule="auto"/>
      </w:pPr>
      <w:bookmarkStart w:id="13" w:name="_Ref71106948"/>
      <w:r w:rsidRPr="03BBABA4">
        <w:rPr>
          <w:rFonts w:eastAsia="Times New Roman"/>
          <w:color w:val="000000" w:themeColor="text1"/>
          <w:sz w:val="22"/>
          <w:szCs w:val="22"/>
          <w:lang w:val="en-US"/>
        </w:rPr>
        <w:lastRenderedPageBreak/>
        <w:t>R4-2103393 Reply LS on PUCCH and PUSCH repetition, Qualcomm (moderator), February 2021.</w:t>
      </w:r>
      <w:bookmarkEnd w:id="13"/>
    </w:p>
    <w:p w14:paraId="632DEAB2" w14:textId="4E2A45B1" w:rsidR="00C31408" w:rsidRPr="0089591B" w:rsidRDefault="00C31408" w:rsidP="00FB3CE2">
      <w:pPr>
        <w:pStyle w:val="ListParagraph"/>
        <w:numPr>
          <w:ilvl w:val="0"/>
          <w:numId w:val="4"/>
        </w:numPr>
        <w:spacing w:line="276" w:lineRule="auto"/>
        <w:rPr>
          <w:sz w:val="22"/>
          <w:szCs w:val="22"/>
        </w:rPr>
      </w:pPr>
      <w:bookmarkStart w:id="14" w:name="_Ref67429389"/>
      <w:bookmarkStart w:id="15" w:name="_Ref71556700"/>
      <w:bookmarkStart w:id="16" w:name="_Ref78898620"/>
      <w:r w:rsidRPr="00DB53F9">
        <w:rPr>
          <w:sz w:val="22"/>
          <w:szCs w:val="22"/>
          <w:lang w:val="en-US"/>
        </w:rPr>
        <w:t>R1-2106657</w:t>
      </w:r>
      <w:r w:rsidRPr="00DB53F9">
        <w:rPr>
          <w:sz w:val="22"/>
          <w:szCs w:val="22"/>
          <w:lang w:val="en-US"/>
        </w:rPr>
        <w:tab/>
      </w:r>
      <w:bookmarkEnd w:id="14"/>
      <w:bookmarkEnd w:id="15"/>
      <w:r w:rsidRPr="00DB53F9">
        <w:rPr>
          <w:sz w:val="22"/>
          <w:szCs w:val="22"/>
          <w:lang w:val="en-US"/>
        </w:rPr>
        <w:t>Joint channel estimation for PUSCH coverage enhancements, Nokia/NSB, August 2021.</w:t>
      </w:r>
      <w:bookmarkEnd w:id="16"/>
    </w:p>
    <w:p w14:paraId="18B59605" w14:textId="0ADF88AE" w:rsidR="0089591B" w:rsidRPr="00DB53F9" w:rsidRDefault="0089591B" w:rsidP="00FB3CE2">
      <w:pPr>
        <w:pStyle w:val="ListParagraph"/>
        <w:numPr>
          <w:ilvl w:val="0"/>
          <w:numId w:val="4"/>
        </w:numPr>
        <w:spacing w:line="276" w:lineRule="auto"/>
        <w:rPr>
          <w:sz w:val="22"/>
          <w:szCs w:val="22"/>
        </w:rPr>
      </w:pPr>
      <w:bookmarkStart w:id="17" w:name="_Ref83197841"/>
      <w:r>
        <w:rPr>
          <w:sz w:val="22"/>
          <w:szCs w:val="22"/>
          <w:lang w:val="en-US"/>
        </w:rPr>
        <w:t>R1-2108619, FL summary of PUCCH coverage enhancement, August 2021.</w:t>
      </w:r>
      <w:bookmarkEnd w:id="17"/>
    </w:p>
    <w:sectPr w:rsidR="0089591B" w:rsidRPr="00DB53F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8A70CC" w14:textId="77777777" w:rsidR="006F582C" w:rsidRDefault="006F582C">
      <w:r>
        <w:separator/>
      </w:r>
    </w:p>
  </w:endnote>
  <w:endnote w:type="continuationSeparator" w:id="0">
    <w:p w14:paraId="15A5E8B2" w14:textId="77777777" w:rsidR="006F582C" w:rsidRDefault="006F582C">
      <w:r>
        <w:continuationSeparator/>
      </w:r>
    </w:p>
  </w:endnote>
  <w:endnote w:type="continuationNotice" w:id="1">
    <w:p w14:paraId="682A90B5" w14:textId="77777777" w:rsidR="006F582C" w:rsidRDefault="006F5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EEF10C" w14:textId="77777777" w:rsidR="006F582C" w:rsidRDefault="006F582C">
      <w:r>
        <w:separator/>
      </w:r>
    </w:p>
  </w:footnote>
  <w:footnote w:type="continuationSeparator" w:id="0">
    <w:p w14:paraId="6F4D26C0" w14:textId="77777777" w:rsidR="006F582C" w:rsidRDefault="006F582C">
      <w:r>
        <w:continuationSeparator/>
      </w:r>
    </w:p>
  </w:footnote>
  <w:footnote w:type="continuationNotice" w:id="1">
    <w:p w14:paraId="5DE3D8E8" w14:textId="77777777" w:rsidR="006F582C" w:rsidRDefault="006F58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A02D0"/>
    <w:multiLevelType w:val="multilevel"/>
    <w:tmpl w:val="4BB24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C34F6"/>
    <w:multiLevelType w:val="multilevel"/>
    <w:tmpl w:val="FAB8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142C7D"/>
    <w:multiLevelType w:val="hybridMultilevel"/>
    <w:tmpl w:val="2BF00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390174"/>
    <w:multiLevelType w:val="hybridMultilevel"/>
    <w:tmpl w:val="CBE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35553E"/>
    <w:multiLevelType w:val="hybridMultilevel"/>
    <w:tmpl w:val="D52EC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88726A"/>
    <w:multiLevelType w:val="multilevel"/>
    <w:tmpl w:val="3F34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1F1868"/>
    <w:multiLevelType w:val="multilevel"/>
    <w:tmpl w:val="7556D9A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0C51F8D"/>
    <w:multiLevelType w:val="multilevel"/>
    <w:tmpl w:val="4BB2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BA435F"/>
    <w:multiLevelType w:val="hybridMultilevel"/>
    <w:tmpl w:val="FA706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C90AD4"/>
    <w:multiLevelType w:val="multilevel"/>
    <w:tmpl w:val="1C7C3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1B6529B"/>
    <w:multiLevelType w:val="multilevel"/>
    <w:tmpl w:val="708E8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B2463E3"/>
    <w:multiLevelType w:val="multilevel"/>
    <w:tmpl w:val="794C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1"/>
  </w:num>
  <w:num w:numId="3">
    <w:abstractNumId w:val="3"/>
  </w:num>
  <w:num w:numId="4">
    <w:abstractNumId w:val="6"/>
  </w:num>
  <w:num w:numId="5">
    <w:abstractNumId w:val="4"/>
  </w:num>
  <w:num w:numId="6">
    <w:abstractNumId w:val="15"/>
  </w:num>
  <w:num w:numId="7">
    <w:abstractNumId w:val="2"/>
  </w:num>
  <w:num w:numId="8">
    <w:abstractNumId w:val="1"/>
  </w:num>
  <w:num w:numId="9">
    <w:abstractNumId w:val="5"/>
  </w:num>
  <w:num w:numId="10">
    <w:abstractNumId w:val="7"/>
  </w:num>
  <w:num w:numId="11">
    <w:abstractNumId w:val="12"/>
  </w:num>
  <w:num w:numId="12">
    <w:abstractNumId w:val="10"/>
  </w:num>
  <w:num w:numId="13">
    <w:abstractNumId w:val="8"/>
  </w:num>
  <w:num w:numId="14">
    <w:abstractNumId w:val="14"/>
  </w:num>
  <w:num w:numId="15">
    <w:abstractNumId w:val="13"/>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1EE"/>
    <w:rsid w:val="00003E20"/>
    <w:rsid w:val="00004AC8"/>
    <w:rsid w:val="00005251"/>
    <w:rsid w:val="000053BA"/>
    <w:rsid w:val="00006055"/>
    <w:rsid w:val="00006AD4"/>
    <w:rsid w:val="00006CB9"/>
    <w:rsid w:val="000074C4"/>
    <w:rsid w:val="000079A6"/>
    <w:rsid w:val="00010E2C"/>
    <w:rsid w:val="00011BA8"/>
    <w:rsid w:val="00011BB2"/>
    <w:rsid w:val="00012505"/>
    <w:rsid w:val="00012685"/>
    <w:rsid w:val="00012C4F"/>
    <w:rsid w:val="000131D1"/>
    <w:rsid w:val="00013455"/>
    <w:rsid w:val="000134E3"/>
    <w:rsid w:val="00013632"/>
    <w:rsid w:val="00013B90"/>
    <w:rsid w:val="00013F5E"/>
    <w:rsid w:val="0001403F"/>
    <w:rsid w:val="0001487F"/>
    <w:rsid w:val="00014F35"/>
    <w:rsid w:val="00015F98"/>
    <w:rsid w:val="000166AC"/>
    <w:rsid w:val="00016AD9"/>
    <w:rsid w:val="00017B7F"/>
    <w:rsid w:val="00017EDA"/>
    <w:rsid w:val="000212A5"/>
    <w:rsid w:val="000222BE"/>
    <w:rsid w:val="00022B8C"/>
    <w:rsid w:val="00023742"/>
    <w:rsid w:val="00023AA1"/>
    <w:rsid w:val="00023B35"/>
    <w:rsid w:val="00024AC5"/>
    <w:rsid w:val="00024AEF"/>
    <w:rsid w:val="00026C65"/>
    <w:rsid w:val="00027755"/>
    <w:rsid w:val="00027864"/>
    <w:rsid w:val="0002789E"/>
    <w:rsid w:val="00030048"/>
    <w:rsid w:val="0003072D"/>
    <w:rsid w:val="000314CD"/>
    <w:rsid w:val="00032795"/>
    <w:rsid w:val="0003332B"/>
    <w:rsid w:val="00033544"/>
    <w:rsid w:val="0003479E"/>
    <w:rsid w:val="00035691"/>
    <w:rsid w:val="0003767C"/>
    <w:rsid w:val="000404AB"/>
    <w:rsid w:val="00040F4F"/>
    <w:rsid w:val="0004132D"/>
    <w:rsid w:val="00041C9D"/>
    <w:rsid w:val="00044CFA"/>
    <w:rsid w:val="000459C7"/>
    <w:rsid w:val="00046630"/>
    <w:rsid w:val="00046C80"/>
    <w:rsid w:val="00047135"/>
    <w:rsid w:val="00050112"/>
    <w:rsid w:val="00050145"/>
    <w:rsid w:val="00050276"/>
    <w:rsid w:val="00050466"/>
    <w:rsid w:val="000505CC"/>
    <w:rsid w:val="000511F9"/>
    <w:rsid w:val="00051A45"/>
    <w:rsid w:val="00051B32"/>
    <w:rsid w:val="0005230E"/>
    <w:rsid w:val="00052850"/>
    <w:rsid w:val="000528A2"/>
    <w:rsid w:val="00052BBA"/>
    <w:rsid w:val="00053588"/>
    <w:rsid w:val="000542BA"/>
    <w:rsid w:val="00054B05"/>
    <w:rsid w:val="00054D9D"/>
    <w:rsid w:val="00055676"/>
    <w:rsid w:val="00056544"/>
    <w:rsid w:val="00060D8E"/>
    <w:rsid w:val="00062159"/>
    <w:rsid w:val="00063D9E"/>
    <w:rsid w:val="000648B2"/>
    <w:rsid w:val="00064AD3"/>
    <w:rsid w:val="00065088"/>
    <w:rsid w:val="000652D3"/>
    <w:rsid w:val="000654A0"/>
    <w:rsid w:val="00065E94"/>
    <w:rsid w:val="00066719"/>
    <w:rsid w:val="000701AD"/>
    <w:rsid w:val="000707CA"/>
    <w:rsid w:val="00070D21"/>
    <w:rsid w:val="000717FB"/>
    <w:rsid w:val="000719BF"/>
    <w:rsid w:val="0007208A"/>
    <w:rsid w:val="00072124"/>
    <w:rsid w:val="0007213C"/>
    <w:rsid w:val="00072BBA"/>
    <w:rsid w:val="00072FF5"/>
    <w:rsid w:val="000730DC"/>
    <w:rsid w:val="00075965"/>
    <w:rsid w:val="00075FDA"/>
    <w:rsid w:val="00076386"/>
    <w:rsid w:val="000763AF"/>
    <w:rsid w:val="00076D82"/>
    <w:rsid w:val="000771DE"/>
    <w:rsid w:val="00081EC2"/>
    <w:rsid w:val="00082154"/>
    <w:rsid w:val="00083800"/>
    <w:rsid w:val="00084A65"/>
    <w:rsid w:val="00084D08"/>
    <w:rsid w:val="0008559A"/>
    <w:rsid w:val="00085DF1"/>
    <w:rsid w:val="00086A92"/>
    <w:rsid w:val="000902C2"/>
    <w:rsid w:val="00091A92"/>
    <w:rsid w:val="00093C49"/>
    <w:rsid w:val="00095A80"/>
    <w:rsid w:val="000973E1"/>
    <w:rsid w:val="0009746C"/>
    <w:rsid w:val="000A1402"/>
    <w:rsid w:val="000A1866"/>
    <w:rsid w:val="000A20BA"/>
    <w:rsid w:val="000A262C"/>
    <w:rsid w:val="000A3C8D"/>
    <w:rsid w:val="000A3DFE"/>
    <w:rsid w:val="000A40EC"/>
    <w:rsid w:val="000A45D0"/>
    <w:rsid w:val="000A54EE"/>
    <w:rsid w:val="000A62BC"/>
    <w:rsid w:val="000A643A"/>
    <w:rsid w:val="000A6A23"/>
    <w:rsid w:val="000A7BC5"/>
    <w:rsid w:val="000B0C45"/>
    <w:rsid w:val="000B13E1"/>
    <w:rsid w:val="000B16DB"/>
    <w:rsid w:val="000B17E7"/>
    <w:rsid w:val="000B1C5E"/>
    <w:rsid w:val="000B2282"/>
    <w:rsid w:val="000B27E9"/>
    <w:rsid w:val="000B2A11"/>
    <w:rsid w:val="000B2A5B"/>
    <w:rsid w:val="000B3B91"/>
    <w:rsid w:val="000B4207"/>
    <w:rsid w:val="000B47D8"/>
    <w:rsid w:val="000B4B1B"/>
    <w:rsid w:val="000B50C3"/>
    <w:rsid w:val="000B5AC9"/>
    <w:rsid w:val="000B5F0A"/>
    <w:rsid w:val="000B6D65"/>
    <w:rsid w:val="000B743C"/>
    <w:rsid w:val="000C1B48"/>
    <w:rsid w:val="000C1D59"/>
    <w:rsid w:val="000C2B09"/>
    <w:rsid w:val="000C30CF"/>
    <w:rsid w:val="000C3E00"/>
    <w:rsid w:val="000C501D"/>
    <w:rsid w:val="000C5B5B"/>
    <w:rsid w:val="000C5CBA"/>
    <w:rsid w:val="000C74BA"/>
    <w:rsid w:val="000C7531"/>
    <w:rsid w:val="000C7BA7"/>
    <w:rsid w:val="000C7C3F"/>
    <w:rsid w:val="000D0BD6"/>
    <w:rsid w:val="000D0C61"/>
    <w:rsid w:val="000D1440"/>
    <w:rsid w:val="000D2325"/>
    <w:rsid w:val="000D27AD"/>
    <w:rsid w:val="000D29D1"/>
    <w:rsid w:val="000D2B0A"/>
    <w:rsid w:val="000D3286"/>
    <w:rsid w:val="000D344D"/>
    <w:rsid w:val="000D349C"/>
    <w:rsid w:val="000D400D"/>
    <w:rsid w:val="000D40E7"/>
    <w:rsid w:val="000D584F"/>
    <w:rsid w:val="000D76BC"/>
    <w:rsid w:val="000D7750"/>
    <w:rsid w:val="000E071E"/>
    <w:rsid w:val="000E0DEE"/>
    <w:rsid w:val="000E14A2"/>
    <w:rsid w:val="000E181D"/>
    <w:rsid w:val="000E27AA"/>
    <w:rsid w:val="000E337A"/>
    <w:rsid w:val="000E34FD"/>
    <w:rsid w:val="000E4350"/>
    <w:rsid w:val="000E4376"/>
    <w:rsid w:val="000E4408"/>
    <w:rsid w:val="000E53AB"/>
    <w:rsid w:val="000E5716"/>
    <w:rsid w:val="000E5F85"/>
    <w:rsid w:val="000E600F"/>
    <w:rsid w:val="000E6337"/>
    <w:rsid w:val="000E7A79"/>
    <w:rsid w:val="000F15B2"/>
    <w:rsid w:val="000F19DE"/>
    <w:rsid w:val="000F2E1F"/>
    <w:rsid w:val="000F3556"/>
    <w:rsid w:val="000F37B0"/>
    <w:rsid w:val="000F4595"/>
    <w:rsid w:val="000F47D0"/>
    <w:rsid w:val="000F4CB2"/>
    <w:rsid w:val="000F4E44"/>
    <w:rsid w:val="000F4E90"/>
    <w:rsid w:val="000F568D"/>
    <w:rsid w:val="000F68D0"/>
    <w:rsid w:val="000F6B15"/>
    <w:rsid w:val="000F6C82"/>
    <w:rsid w:val="000F775B"/>
    <w:rsid w:val="00100A22"/>
    <w:rsid w:val="0010170B"/>
    <w:rsid w:val="00101C4F"/>
    <w:rsid w:val="00102C9F"/>
    <w:rsid w:val="00103FC9"/>
    <w:rsid w:val="00106389"/>
    <w:rsid w:val="001068D2"/>
    <w:rsid w:val="00106939"/>
    <w:rsid w:val="001069F2"/>
    <w:rsid w:val="00107AD0"/>
    <w:rsid w:val="001103BD"/>
    <w:rsid w:val="0011081F"/>
    <w:rsid w:val="00111208"/>
    <w:rsid w:val="001115E4"/>
    <w:rsid w:val="00111808"/>
    <w:rsid w:val="00112220"/>
    <w:rsid w:val="0011339F"/>
    <w:rsid w:val="00113B8F"/>
    <w:rsid w:val="00113EC8"/>
    <w:rsid w:val="00114E96"/>
    <w:rsid w:val="001152C7"/>
    <w:rsid w:val="001153DE"/>
    <w:rsid w:val="00115C88"/>
    <w:rsid w:val="0011644A"/>
    <w:rsid w:val="001171BD"/>
    <w:rsid w:val="00117332"/>
    <w:rsid w:val="0011784B"/>
    <w:rsid w:val="001204DD"/>
    <w:rsid w:val="00122839"/>
    <w:rsid w:val="001235AE"/>
    <w:rsid w:val="001237AC"/>
    <w:rsid w:val="00123F83"/>
    <w:rsid w:val="00124782"/>
    <w:rsid w:val="00124E12"/>
    <w:rsid w:val="00124E75"/>
    <w:rsid w:val="00125F83"/>
    <w:rsid w:val="0012673D"/>
    <w:rsid w:val="001269B8"/>
    <w:rsid w:val="00127099"/>
    <w:rsid w:val="00127F55"/>
    <w:rsid w:val="00130895"/>
    <w:rsid w:val="0013168A"/>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A89"/>
    <w:rsid w:val="00144C87"/>
    <w:rsid w:val="001467B1"/>
    <w:rsid w:val="00146FB4"/>
    <w:rsid w:val="001474D2"/>
    <w:rsid w:val="00150175"/>
    <w:rsid w:val="001502C8"/>
    <w:rsid w:val="00151011"/>
    <w:rsid w:val="00151224"/>
    <w:rsid w:val="0015130F"/>
    <w:rsid w:val="00151905"/>
    <w:rsid w:val="001532BA"/>
    <w:rsid w:val="00153FED"/>
    <w:rsid w:val="001550E0"/>
    <w:rsid w:val="00155BFD"/>
    <w:rsid w:val="00156ABA"/>
    <w:rsid w:val="00157390"/>
    <w:rsid w:val="00160998"/>
    <w:rsid w:val="00160CD6"/>
    <w:rsid w:val="00160DDE"/>
    <w:rsid w:val="00160F5F"/>
    <w:rsid w:val="00162308"/>
    <w:rsid w:val="0016316A"/>
    <w:rsid w:val="00163539"/>
    <w:rsid w:val="0016381F"/>
    <w:rsid w:val="00163D1D"/>
    <w:rsid w:val="00164171"/>
    <w:rsid w:val="00164E58"/>
    <w:rsid w:val="00165033"/>
    <w:rsid w:val="0016560F"/>
    <w:rsid w:val="00165926"/>
    <w:rsid w:val="00165AF6"/>
    <w:rsid w:val="001665EB"/>
    <w:rsid w:val="001670EA"/>
    <w:rsid w:val="001674A0"/>
    <w:rsid w:val="00170A50"/>
    <w:rsid w:val="0017110E"/>
    <w:rsid w:val="00174FFD"/>
    <w:rsid w:val="001759CA"/>
    <w:rsid w:val="00176163"/>
    <w:rsid w:val="001767B2"/>
    <w:rsid w:val="0017726A"/>
    <w:rsid w:val="001773F7"/>
    <w:rsid w:val="00177DD3"/>
    <w:rsid w:val="00180278"/>
    <w:rsid w:val="001803A6"/>
    <w:rsid w:val="001807F2"/>
    <w:rsid w:val="001818A7"/>
    <w:rsid w:val="00182725"/>
    <w:rsid w:val="001829C8"/>
    <w:rsid w:val="00186904"/>
    <w:rsid w:val="00186A05"/>
    <w:rsid w:val="00186B0A"/>
    <w:rsid w:val="001905BD"/>
    <w:rsid w:val="00191E79"/>
    <w:rsid w:val="00192FE6"/>
    <w:rsid w:val="0019360B"/>
    <w:rsid w:val="00193986"/>
    <w:rsid w:val="00193B08"/>
    <w:rsid w:val="00194570"/>
    <w:rsid w:val="00196BF4"/>
    <w:rsid w:val="00196EBA"/>
    <w:rsid w:val="001972DA"/>
    <w:rsid w:val="001976AA"/>
    <w:rsid w:val="001A00AB"/>
    <w:rsid w:val="001A02F6"/>
    <w:rsid w:val="001A15C6"/>
    <w:rsid w:val="001A2E03"/>
    <w:rsid w:val="001A2E64"/>
    <w:rsid w:val="001A5510"/>
    <w:rsid w:val="001A5C7B"/>
    <w:rsid w:val="001A5E19"/>
    <w:rsid w:val="001A5F92"/>
    <w:rsid w:val="001A63D8"/>
    <w:rsid w:val="001B01FA"/>
    <w:rsid w:val="001B02EE"/>
    <w:rsid w:val="001B0832"/>
    <w:rsid w:val="001B18A7"/>
    <w:rsid w:val="001B2688"/>
    <w:rsid w:val="001B2762"/>
    <w:rsid w:val="001B36FC"/>
    <w:rsid w:val="001B41ED"/>
    <w:rsid w:val="001B4607"/>
    <w:rsid w:val="001B5761"/>
    <w:rsid w:val="001B7E0C"/>
    <w:rsid w:val="001C0132"/>
    <w:rsid w:val="001C0674"/>
    <w:rsid w:val="001C1405"/>
    <w:rsid w:val="001C1B93"/>
    <w:rsid w:val="001C226F"/>
    <w:rsid w:val="001C5296"/>
    <w:rsid w:val="001C64BF"/>
    <w:rsid w:val="001C66AC"/>
    <w:rsid w:val="001C6754"/>
    <w:rsid w:val="001C77F0"/>
    <w:rsid w:val="001D30C9"/>
    <w:rsid w:val="001D3CD2"/>
    <w:rsid w:val="001D445B"/>
    <w:rsid w:val="001D46A0"/>
    <w:rsid w:val="001D50C2"/>
    <w:rsid w:val="001D6B1D"/>
    <w:rsid w:val="001D753C"/>
    <w:rsid w:val="001D7CA4"/>
    <w:rsid w:val="001D7E58"/>
    <w:rsid w:val="001E0425"/>
    <w:rsid w:val="001E1262"/>
    <w:rsid w:val="001E13B3"/>
    <w:rsid w:val="001E2ACE"/>
    <w:rsid w:val="001E30A0"/>
    <w:rsid w:val="001E3DE1"/>
    <w:rsid w:val="001E487C"/>
    <w:rsid w:val="001E4D4F"/>
    <w:rsid w:val="001E54F9"/>
    <w:rsid w:val="001E57CF"/>
    <w:rsid w:val="001E5981"/>
    <w:rsid w:val="001E6826"/>
    <w:rsid w:val="001E6CC1"/>
    <w:rsid w:val="001E6E8E"/>
    <w:rsid w:val="001E74BA"/>
    <w:rsid w:val="001E7B9F"/>
    <w:rsid w:val="001F01FB"/>
    <w:rsid w:val="001F0658"/>
    <w:rsid w:val="001F0ABF"/>
    <w:rsid w:val="001F0C29"/>
    <w:rsid w:val="001F0E92"/>
    <w:rsid w:val="001F1987"/>
    <w:rsid w:val="001F201D"/>
    <w:rsid w:val="001F21BC"/>
    <w:rsid w:val="001F22D5"/>
    <w:rsid w:val="001F23BD"/>
    <w:rsid w:val="001F2F3C"/>
    <w:rsid w:val="001F34DA"/>
    <w:rsid w:val="001F4154"/>
    <w:rsid w:val="001F4CB1"/>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3B09"/>
    <w:rsid w:val="00213E83"/>
    <w:rsid w:val="0021475E"/>
    <w:rsid w:val="002149AF"/>
    <w:rsid w:val="00214A86"/>
    <w:rsid w:val="00215AAA"/>
    <w:rsid w:val="0021683C"/>
    <w:rsid w:val="00216F5F"/>
    <w:rsid w:val="00220615"/>
    <w:rsid w:val="00220788"/>
    <w:rsid w:val="00221985"/>
    <w:rsid w:val="00221EC5"/>
    <w:rsid w:val="00222A7A"/>
    <w:rsid w:val="00224A2C"/>
    <w:rsid w:val="00225217"/>
    <w:rsid w:val="002256D9"/>
    <w:rsid w:val="00226577"/>
    <w:rsid w:val="0022687C"/>
    <w:rsid w:val="002306F8"/>
    <w:rsid w:val="002310EF"/>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619"/>
    <w:rsid w:val="00242E22"/>
    <w:rsid w:val="0024336B"/>
    <w:rsid w:val="00244194"/>
    <w:rsid w:val="0024424F"/>
    <w:rsid w:val="00244D28"/>
    <w:rsid w:val="00245689"/>
    <w:rsid w:val="00245720"/>
    <w:rsid w:val="00245A6F"/>
    <w:rsid w:val="00245FD5"/>
    <w:rsid w:val="00246117"/>
    <w:rsid w:val="002477DF"/>
    <w:rsid w:val="0025151C"/>
    <w:rsid w:val="00251AD6"/>
    <w:rsid w:val="00252C17"/>
    <w:rsid w:val="0025307F"/>
    <w:rsid w:val="00254D00"/>
    <w:rsid w:val="002551BD"/>
    <w:rsid w:val="00256635"/>
    <w:rsid w:val="002568D0"/>
    <w:rsid w:val="0025706B"/>
    <w:rsid w:val="00260AEE"/>
    <w:rsid w:val="00260DC7"/>
    <w:rsid w:val="002621A6"/>
    <w:rsid w:val="00262661"/>
    <w:rsid w:val="00262D9D"/>
    <w:rsid w:val="002632DF"/>
    <w:rsid w:val="0026373A"/>
    <w:rsid w:val="00263946"/>
    <w:rsid w:val="002640BA"/>
    <w:rsid w:val="00264CF2"/>
    <w:rsid w:val="00266254"/>
    <w:rsid w:val="002665D9"/>
    <w:rsid w:val="002667A8"/>
    <w:rsid w:val="00266A8C"/>
    <w:rsid w:val="00267364"/>
    <w:rsid w:val="00267587"/>
    <w:rsid w:val="002675C8"/>
    <w:rsid w:val="00267760"/>
    <w:rsid w:val="00271589"/>
    <w:rsid w:val="002729BB"/>
    <w:rsid w:val="00273177"/>
    <w:rsid w:val="0027455B"/>
    <w:rsid w:val="00275074"/>
    <w:rsid w:val="002763E9"/>
    <w:rsid w:val="00276736"/>
    <w:rsid w:val="00276F4E"/>
    <w:rsid w:val="0027773D"/>
    <w:rsid w:val="002778BD"/>
    <w:rsid w:val="00280A9F"/>
    <w:rsid w:val="002815FA"/>
    <w:rsid w:val="002824C2"/>
    <w:rsid w:val="00282D6A"/>
    <w:rsid w:val="00282D91"/>
    <w:rsid w:val="00284E32"/>
    <w:rsid w:val="002851EB"/>
    <w:rsid w:val="00285510"/>
    <w:rsid w:val="00285BD1"/>
    <w:rsid w:val="00285DE2"/>
    <w:rsid w:val="0028616D"/>
    <w:rsid w:val="00286965"/>
    <w:rsid w:val="0029136E"/>
    <w:rsid w:val="00292399"/>
    <w:rsid w:val="002931F8"/>
    <w:rsid w:val="002932F6"/>
    <w:rsid w:val="00294445"/>
    <w:rsid w:val="0029455D"/>
    <w:rsid w:val="00294B4D"/>
    <w:rsid w:val="0029537E"/>
    <w:rsid w:val="002960D5"/>
    <w:rsid w:val="00297926"/>
    <w:rsid w:val="002A02C9"/>
    <w:rsid w:val="002A03FB"/>
    <w:rsid w:val="002A1062"/>
    <w:rsid w:val="002A2012"/>
    <w:rsid w:val="002A2413"/>
    <w:rsid w:val="002A2F5E"/>
    <w:rsid w:val="002A352A"/>
    <w:rsid w:val="002A607D"/>
    <w:rsid w:val="002B132E"/>
    <w:rsid w:val="002B1499"/>
    <w:rsid w:val="002B2813"/>
    <w:rsid w:val="002B2D29"/>
    <w:rsid w:val="002B3B31"/>
    <w:rsid w:val="002B3BBD"/>
    <w:rsid w:val="002B3DB5"/>
    <w:rsid w:val="002C0C4B"/>
    <w:rsid w:val="002C1EEA"/>
    <w:rsid w:val="002C414B"/>
    <w:rsid w:val="002C47AD"/>
    <w:rsid w:val="002C5510"/>
    <w:rsid w:val="002C6034"/>
    <w:rsid w:val="002C635B"/>
    <w:rsid w:val="002C6614"/>
    <w:rsid w:val="002C7276"/>
    <w:rsid w:val="002C770F"/>
    <w:rsid w:val="002C7CFF"/>
    <w:rsid w:val="002D0BC6"/>
    <w:rsid w:val="002D12DB"/>
    <w:rsid w:val="002D17C5"/>
    <w:rsid w:val="002D2438"/>
    <w:rsid w:val="002D33C1"/>
    <w:rsid w:val="002D365F"/>
    <w:rsid w:val="002D51DF"/>
    <w:rsid w:val="002D6892"/>
    <w:rsid w:val="002D68C2"/>
    <w:rsid w:val="002D7C86"/>
    <w:rsid w:val="002E0692"/>
    <w:rsid w:val="002E0D8D"/>
    <w:rsid w:val="002E152D"/>
    <w:rsid w:val="002E1D74"/>
    <w:rsid w:val="002E2943"/>
    <w:rsid w:val="002E2CF1"/>
    <w:rsid w:val="002E34AF"/>
    <w:rsid w:val="002E4AAC"/>
    <w:rsid w:val="002E53DE"/>
    <w:rsid w:val="002E563B"/>
    <w:rsid w:val="002E62D2"/>
    <w:rsid w:val="002E734F"/>
    <w:rsid w:val="002E74AF"/>
    <w:rsid w:val="002E758C"/>
    <w:rsid w:val="002E89FD"/>
    <w:rsid w:val="002F1038"/>
    <w:rsid w:val="002F22FF"/>
    <w:rsid w:val="002F2D8F"/>
    <w:rsid w:val="002F3DA3"/>
    <w:rsid w:val="002F42B1"/>
    <w:rsid w:val="002F5BE4"/>
    <w:rsid w:val="002F5E58"/>
    <w:rsid w:val="002F695B"/>
    <w:rsid w:val="002F72DA"/>
    <w:rsid w:val="002F76B1"/>
    <w:rsid w:val="002F7D66"/>
    <w:rsid w:val="002F7DBE"/>
    <w:rsid w:val="0030090B"/>
    <w:rsid w:val="00300CF7"/>
    <w:rsid w:val="00302AE8"/>
    <w:rsid w:val="00302BB1"/>
    <w:rsid w:val="003030F0"/>
    <w:rsid w:val="0030404B"/>
    <w:rsid w:val="00304210"/>
    <w:rsid w:val="003042C3"/>
    <w:rsid w:val="003048D7"/>
    <w:rsid w:val="00304A1B"/>
    <w:rsid w:val="00304AD2"/>
    <w:rsid w:val="00304EAA"/>
    <w:rsid w:val="00305297"/>
    <w:rsid w:val="003062E6"/>
    <w:rsid w:val="003068B6"/>
    <w:rsid w:val="003071F6"/>
    <w:rsid w:val="00307FE0"/>
    <w:rsid w:val="003107EB"/>
    <w:rsid w:val="00310E66"/>
    <w:rsid w:val="00310F3A"/>
    <w:rsid w:val="00311C08"/>
    <w:rsid w:val="003125E0"/>
    <w:rsid w:val="00312ECE"/>
    <w:rsid w:val="00313068"/>
    <w:rsid w:val="0031393C"/>
    <w:rsid w:val="00313CB0"/>
    <w:rsid w:val="00313F96"/>
    <w:rsid w:val="00314B0A"/>
    <w:rsid w:val="003150CE"/>
    <w:rsid w:val="00315AAB"/>
    <w:rsid w:val="00315F34"/>
    <w:rsid w:val="003175E1"/>
    <w:rsid w:val="00320299"/>
    <w:rsid w:val="0032030F"/>
    <w:rsid w:val="00321154"/>
    <w:rsid w:val="003211B0"/>
    <w:rsid w:val="00321EDA"/>
    <w:rsid w:val="003224AA"/>
    <w:rsid w:val="003224E7"/>
    <w:rsid w:val="00324FDC"/>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37B9D"/>
    <w:rsid w:val="00337F80"/>
    <w:rsid w:val="00340361"/>
    <w:rsid w:val="00340795"/>
    <w:rsid w:val="0034111C"/>
    <w:rsid w:val="00341947"/>
    <w:rsid w:val="00341E60"/>
    <w:rsid w:val="0034217F"/>
    <w:rsid w:val="00342AD2"/>
    <w:rsid w:val="00343954"/>
    <w:rsid w:val="00344006"/>
    <w:rsid w:val="00344BCA"/>
    <w:rsid w:val="00345405"/>
    <w:rsid w:val="00345DDD"/>
    <w:rsid w:val="00346FED"/>
    <w:rsid w:val="00351047"/>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8B7"/>
    <w:rsid w:val="00370B63"/>
    <w:rsid w:val="00370FCC"/>
    <w:rsid w:val="003711AF"/>
    <w:rsid w:val="003735C6"/>
    <w:rsid w:val="00374848"/>
    <w:rsid w:val="003754C4"/>
    <w:rsid w:val="003757A1"/>
    <w:rsid w:val="00375D09"/>
    <w:rsid w:val="00375E64"/>
    <w:rsid w:val="003762DC"/>
    <w:rsid w:val="0037739D"/>
    <w:rsid w:val="0037751C"/>
    <w:rsid w:val="003779B0"/>
    <w:rsid w:val="00377D61"/>
    <w:rsid w:val="00377DEB"/>
    <w:rsid w:val="00380B66"/>
    <w:rsid w:val="00380F3F"/>
    <w:rsid w:val="00381953"/>
    <w:rsid w:val="00382232"/>
    <w:rsid w:val="00382F1A"/>
    <w:rsid w:val="00382F9A"/>
    <w:rsid w:val="00383282"/>
    <w:rsid w:val="00383422"/>
    <w:rsid w:val="00383658"/>
    <w:rsid w:val="0038412E"/>
    <w:rsid w:val="00384459"/>
    <w:rsid w:val="00386053"/>
    <w:rsid w:val="00386714"/>
    <w:rsid w:val="00387459"/>
    <w:rsid w:val="0038771D"/>
    <w:rsid w:val="00390935"/>
    <w:rsid w:val="00391B5E"/>
    <w:rsid w:val="0039241F"/>
    <w:rsid w:val="00392491"/>
    <w:rsid w:val="003935B0"/>
    <w:rsid w:val="00393DE8"/>
    <w:rsid w:val="00393E44"/>
    <w:rsid w:val="00394301"/>
    <w:rsid w:val="0039747B"/>
    <w:rsid w:val="00397AB6"/>
    <w:rsid w:val="00397ACA"/>
    <w:rsid w:val="003A0B20"/>
    <w:rsid w:val="003A10C3"/>
    <w:rsid w:val="003A1285"/>
    <w:rsid w:val="003A495D"/>
    <w:rsid w:val="003A4A40"/>
    <w:rsid w:val="003A4C7C"/>
    <w:rsid w:val="003A5611"/>
    <w:rsid w:val="003A5844"/>
    <w:rsid w:val="003A597F"/>
    <w:rsid w:val="003A71A8"/>
    <w:rsid w:val="003A71D2"/>
    <w:rsid w:val="003A78E6"/>
    <w:rsid w:val="003A7EAB"/>
    <w:rsid w:val="003B00CA"/>
    <w:rsid w:val="003B030B"/>
    <w:rsid w:val="003B0432"/>
    <w:rsid w:val="003B0821"/>
    <w:rsid w:val="003B0BE9"/>
    <w:rsid w:val="003B0F4B"/>
    <w:rsid w:val="003B2E9B"/>
    <w:rsid w:val="003B2F8D"/>
    <w:rsid w:val="003B3C64"/>
    <w:rsid w:val="003B425F"/>
    <w:rsid w:val="003B4FAA"/>
    <w:rsid w:val="003B547A"/>
    <w:rsid w:val="003B6EC0"/>
    <w:rsid w:val="003B75B9"/>
    <w:rsid w:val="003C00D1"/>
    <w:rsid w:val="003C087B"/>
    <w:rsid w:val="003C0DA2"/>
    <w:rsid w:val="003C1A18"/>
    <w:rsid w:val="003C1C58"/>
    <w:rsid w:val="003C2083"/>
    <w:rsid w:val="003C4447"/>
    <w:rsid w:val="003C5C41"/>
    <w:rsid w:val="003C669D"/>
    <w:rsid w:val="003C6877"/>
    <w:rsid w:val="003C7062"/>
    <w:rsid w:val="003C7461"/>
    <w:rsid w:val="003D0788"/>
    <w:rsid w:val="003D086C"/>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2DB"/>
    <w:rsid w:val="003E13E0"/>
    <w:rsid w:val="003E1660"/>
    <w:rsid w:val="003E1CD1"/>
    <w:rsid w:val="003E2A2D"/>
    <w:rsid w:val="003E32D6"/>
    <w:rsid w:val="003E47D4"/>
    <w:rsid w:val="003E50B9"/>
    <w:rsid w:val="003E64A9"/>
    <w:rsid w:val="003E660A"/>
    <w:rsid w:val="003E7905"/>
    <w:rsid w:val="003F0336"/>
    <w:rsid w:val="003F0EAE"/>
    <w:rsid w:val="003F1A92"/>
    <w:rsid w:val="003F3FCC"/>
    <w:rsid w:val="003F49AA"/>
    <w:rsid w:val="003F5547"/>
    <w:rsid w:val="003F5C40"/>
    <w:rsid w:val="003F6E12"/>
    <w:rsid w:val="003F6F8B"/>
    <w:rsid w:val="003F75ED"/>
    <w:rsid w:val="004002B7"/>
    <w:rsid w:val="00400E52"/>
    <w:rsid w:val="00400F31"/>
    <w:rsid w:val="004023BA"/>
    <w:rsid w:val="00404CCB"/>
    <w:rsid w:val="00405F12"/>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151C"/>
    <w:rsid w:val="00431E29"/>
    <w:rsid w:val="00432110"/>
    <w:rsid w:val="004328EE"/>
    <w:rsid w:val="0043372C"/>
    <w:rsid w:val="00433EBE"/>
    <w:rsid w:val="00434406"/>
    <w:rsid w:val="004402C8"/>
    <w:rsid w:val="00440FED"/>
    <w:rsid w:val="00441B92"/>
    <w:rsid w:val="00442E35"/>
    <w:rsid w:val="004431EB"/>
    <w:rsid w:val="00443A9F"/>
    <w:rsid w:val="00443ED8"/>
    <w:rsid w:val="0044474B"/>
    <w:rsid w:val="004448D4"/>
    <w:rsid w:val="00445FF7"/>
    <w:rsid w:val="004508A8"/>
    <w:rsid w:val="004511A8"/>
    <w:rsid w:val="00451BAE"/>
    <w:rsid w:val="00452CA7"/>
    <w:rsid w:val="00453341"/>
    <w:rsid w:val="004545C6"/>
    <w:rsid w:val="00454DCA"/>
    <w:rsid w:val="00454E26"/>
    <w:rsid w:val="00455501"/>
    <w:rsid w:val="00455637"/>
    <w:rsid w:val="00456324"/>
    <w:rsid w:val="00456544"/>
    <w:rsid w:val="00456649"/>
    <w:rsid w:val="004567B7"/>
    <w:rsid w:val="004567DC"/>
    <w:rsid w:val="00456856"/>
    <w:rsid w:val="004571EF"/>
    <w:rsid w:val="00457DC2"/>
    <w:rsid w:val="0046047A"/>
    <w:rsid w:val="00461210"/>
    <w:rsid w:val="00461700"/>
    <w:rsid w:val="00461AAC"/>
    <w:rsid w:val="00461E04"/>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7B2"/>
    <w:rsid w:val="00495BA6"/>
    <w:rsid w:val="00496DC2"/>
    <w:rsid w:val="00496E75"/>
    <w:rsid w:val="004A014C"/>
    <w:rsid w:val="004A0AA8"/>
    <w:rsid w:val="004A1FE4"/>
    <w:rsid w:val="004A2103"/>
    <w:rsid w:val="004A2CA9"/>
    <w:rsid w:val="004A33EF"/>
    <w:rsid w:val="004A34C9"/>
    <w:rsid w:val="004A3CB5"/>
    <w:rsid w:val="004A537D"/>
    <w:rsid w:val="004A67F0"/>
    <w:rsid w:val="004A6F2A"/>
    <w:rsid w:val="004A71C3"/>
    <w:rsid w:val="004A7769"/>
    <w:rsid w:val="004A77B1"/>
    <w:rsid w:val="004B0455"/>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B2A"/>
    <w:rsid w:val="004C3EC7"/>
    <w:rsid w:val="004C3EEE"/>
    <w:rsid w:val="004C483D"/>
    <w:rsid w:val="004C49EA"/>
    <w:rsid w:val="004C4D15"/>
    <w:rsid w:val="004C5136"/>
    <w:rsid w:val="004C525F"/>
    <w:rsid w:val="004C6DA5"/>
    <w:rsid w:val="004C795A"/>
    <w:rsid w:val="004C7F93"/>
    <w:rsid w:val="004D0653"/>
    <w:rsid w:val="004D0B69"/>
    <w:rsid w:val="004D2629"/>
    <w:rsid w:val="004D26B8"/>
    <w:rsid w:val="004D26F6"/>
    <w:rsid w:val="004D2C2C"/>
    <w:rsid w:val="004D2EE9"/>
    <w:rsid w:val="004D38C2"/>
    <w:rsid w:val="004D3D85"/>
    <w:rsid w:val="004D41DC"/>
    <w:rsid w:val="004D4FBD"/>
    <w:rsid w:val="004D4FC0"/>
    <w:rsid w:val="004D5CE7"/>
    <w:rsid w:val="004D6381"/>
    <w:rsid w:val="004D7DA8"/>
    <w:rsid w:val="004E10CD"/>
    <w:rsid w:val="004E1401"/>
    <w:rsid w:val="004E2892"/>
    <w:rsid w:val="004E30BA"/>
    <w:rsid w:val="004E362B"/>
    <w:rsid w:val="004E3681"/>
    <w:rsid w:val="004E3D74"/>
    <w:rsid w:val="004E5DE1"/>
    <w:rsid w:val="004E784B"/>
    <w:rsid w:val="004F0224"/>
    <w:rsid w:val="004F041D"/>
    <w:rsid w:val="004F0580"/>
    <w:rsid w:val="004F0DB4"/>
    <w:rsid w:val="004F0E04"/>
    <w:rsid w:val="004F1CD3"/>
    <w:rsid w:val="004F1EBC"/>
    <w:rsid w:val="004F20E8"/>
    <w:rsid w:val="004F213D"/>
    <w:rsid w:val="004F3172"/>
    <w:rsid w:val="004F3B71"/>
    <w:rsid w:val="004F3FE5"/>
    <w:rsid w:val="004F5154"/>
    <w:rsid w:val="004F5835"/>
    <w:rsid w:val="004F661C"/>
    <w:rsid w:val="004F6D99"/>
    <w:rsid w:val="004F74EC"/>
    <w:rsid w:val="00500572"/>
    <w:rsid w:val="00500573"/>
    <w:rsid w:val="005006C7"/>
    <w:rsid w:val="00500701"/>
    <w:rsid w:val="00501304"/>
    <w:rsid w:val="00501425"/>
    <w:rsid w:val="0050318B"/>
    <w:rsid w:val="00503CF2"/>
    <w:rsid w:val="00504311"/>
    <w:rsid w:val="0050485C"/>
    <w:rsid w:val="00504AC6"/>
    <w:rsid w:val="00504D75"/>
    <w:rsid w:val="00505663"/>
    <w:rsid w:val="00505D51"/>
    <w:rsid w:val="0051034D"/>
    <w:rsid w:val="00510ABC"/>
    <w:rsid w:val="00511079"/>
    <w:rsid w:val="00511411"/>
    <w:rsid w:val="00511CDF"/>
    <w:rsid w:val="00512254"/>
    <w:rsid w:val="00512829"/>
    <w:rsid w:val="00513839"/>
    <w:rsid w:val="00513DEF"/>
    <w:rsid w:val="0051423C"/>
    <w:rsid w:val="005148D4"/>
    <w:rsid w:val="00514C91"/>
    <w:rsid w:val="005153CE"/>
    <w:rsid w:val="00516140"/>
    <w:rsid w:val="00516241"/>
    <w:rsid w:val="0051653D"/>
    <w:rsid w:val="00516FD9"/>
    <w:rsid w:val="0051701F"/>
    <w:rsid w:val="0051791D"/>
    <w:rsid w:val="0052018C"/>
    <w:rsid w:val="00520D6D"/>
    <w:rsid w:val="00520FD7"/>
    <w:rsid w:val="005212FD"/>
    <w:rsid w:val="00521425"/>
    <w:rsid w:val="00523E75"/>
    <w:rsid w:val="005243E0"/>
    <w:rsid w:val="0052452A"/>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7E8"/>
    <w:rsid w:val="0053598E"/>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47033"/>
    <w:rsid w:val="00550580"/>
    <w:rsid w:val="005518ED"/>
    <w:rsid w:val="00552093"/>
    <w:rsid w:val="0055330F"/>
    <w:rsid w:val="005548FB"/>
    <w:rsid w:val="00554C49"/>
    <w:rsid w:val="00554E06"/>
    <w:rsid w:val="00554E4B"/>
    <w:rsid w:val="0055519C"/>
    <w:rsid w:val="005554C1"/>
    <w:rsid w:val="00555F67"/>
    <w:rsid w:val="00556E32"/>
    <w:rsid w:val="00560317"/>
    <w:rsid w:val="005604F1"/>
    <w:rsid w:val="005606A4"/>
    <w:rsid w:val="005607B8"/>
    <w:rsid w:val="00560CF5"/>
    <w:rsid w:val="00562034"/>
    <w:rsid w:val="0056272D"/>
    <w:rsid w:val="00562BAB"/>
    <w:rsid w:val="00562F84"/>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9F1"/>
    <w:rsid w:val="00577835"/>
    <w:rsid w:val="00580793"/>
    <w:rsid w:val="00581470"/>
    <w:rsid w:val="00581B62"/>
    <w:rsid w:val="00581BAD"/>
    <w:rsid w:val="00581D62"/>
    <w:rsid w:val="00582087"/>
    <w:rsid w:val="00582F21"/>
    <w:rsid w:val="005831DD"/>
    <w:rsid w:val="005835DF"/>
    <w:rsid w:val="00584320"/>
    <w:rsid w:val="005848BC"/>
    <w:rsid w:val="00585484"/>
    <w:rsid w:val="00586FD2"/>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84C"/>
    <w:rsid w:val="005A17AE"/>
    <w:rsid w:val="005A2B20"/>
    <w:rsid w:val="005A34D5"/>
    <w:rsid w:val="005A3943"/>
    <w:rsid w:val="005A4904"/>
    <w:rsid w:val="005A515A"/>
    <w:rsid w:val="005A704D"/>
    <w:rsid w:val="005A7F6F"/>
    <w:rsid w:val="005B01D1"/>
    <w:rsid w:val="005B0422"/>
    <w:rsid w:val="005B1138"/>
    <w:rsid w:val="005B20EE"/>
    <w:rsid w:val="005B3299"/>
    <w:rsid w:val="005B3C6D"/>
    <w:rsid w:val="005B4045"/>
    <w:rsid w:val="005B609E"/>
    <w:rsid w:val="005B6DF6"/>
    <w:rsid w:val="005B7B7D"/>
    <w:rsid w:val="005C0D4D"/>
    <w:rsid w:val="005C1948"/>
    <w:rsid w:val="005C19D1"/>
    <w:rsid w:val="005C22F9"/>
    <w:rsid w:val="005C263C"/>
    <w:rsid w:val="005C2679"/>
    <w:rsid w:val="005C298C"/>
    <w:rsid w:val="005C2C42"/>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6772"/>
    <w:rsid w:val="005E7088"/>
    <w:rsid w:val="005E7E1B"/>
    <w:rsid w:val="005F0108"/>
    <w:rsid w:val="005F0291"/>
    <w:rsid w:val="005F0ECC"/>
    <w:rsid w:val="005F21A5"/>
    <w:rsid w:val="005F2470"/>
    <w:rsid w:val="005F28C6"/>
    <w:rsid w:val="005F3F16"/>
    <w:rsid w:val="005F49E6"/>
    <w:rsid w:val="005F52CC"/>
    <w:rsid w:val="005F5E6F"/>
    <w:rsid w:val="005F6510"/>
    <w:rsid w:val="005F681C"/>
    <w:rsid w:val="005F6BD4"/>
    <w:rsid w:val="005F7188"/>
    <w:rsid w:val="005F7985"/>
    <w:rsid w:val="00600077"/>
    <w:rsid w:val="00600A8C"/>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7B7"/>
    <w:rsid w:val="00607D81"/>
    <w:rsid w:val="00610747"/>
    <w:rsid w:val="00610E03"/>
    <w:rsid w:val="006111E8"/>
    <w:rsid w:val="0061176E"/>
    <w:rsid w:val="006125E3"/>
    <w:rsid w:val="00613EA5"/>
    <w:rsid w:val="00614CD1"/>
    <w:rsid w:val="006151F2"/>
    <w:rsid w:val="0061567B"/>
    <w:rsid w:val="00615AC8"/>
    <w:rsid w:val="00616293"/>
    <w:rsid w:val="0062152A"/>
    <w:rsid w:val="00621753"/>
    <w:rsid w:val="00623583"/>
    <w:rsid w:val="0062462F"/>
    <w:rsid w:val="00624BA1"/>
    <w:rsid w:val="0062661B"/>
    <w:rsid w:val="00627832"/>
    <w:rsid w:val="00627B2B"/>
    <w:rsid w:val="00627DD2"/>
    <w:rsid w:val="00630118"/>
    <w:rsid w:val="00630514"/>
    <w:rsid w:val="006310AE"/>
    <w:rsid w:val="00631723"/>
    <w:rsid w:val="00631762"/>
    <w:rsid w:val="00631A3D"/>
    <w:rsid w:val="00631CF5"/>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1E5"/>
    <w:rsid w:val="006433BD"/>
    <w:rsid w:val="00643562"/>
    <w:rsid w:val="00643784"/>
    <w:rsid w:val="006437CE"/>
    <w:rsid w:val="00644186"/>
    <w:rsid w:val="006443B8"/>
    <w:rsid w:val="00644A21"/>
    <w:rsid w:val="00645C9F"/>
    <w:rsid w:val="00646305"/>
    <w:rsid w:val="00646864"/>
    <w:rsid w:val="00646A6C"/>
    <w:rsid w:val="006475E6"/>
    <w:rsid w:val="006491CB"/>
    <w:rsid w:val="006508B9"/>
    <w:rsid w:val="00650CA1"/>
    <w:rsid w:val="0065143C"/>
    <w:rsid w:val="00651854"/>
    <w:rsid w:val="00652578"/>
    <w:rsid w:val="00652E5F"/>
    <w:rsid w:val="006539E8"/>
    <w:rsid w:val="00656307"/>
    <w:rsid w:val="006565D8"/>
    <w:rsid w:val="00656B96"/>
    <w:rsid w:val="00656F79"/>
    <w:rsid w:val="0065736B"/>
    <w:rsid w:val="006578E4"/>
    <w:rsid w:val="00657AE5"/>
    <w:rsid w:val="006619B0"/>
    <w:rsid w:val="00662012"/>
    <w:rsid w:val="00662543"/>
    <w:rsid w:val="006626D0"/>
    <w:rsid w:val="006628E9"/>
    <w:rsid w:val="0066302F"/>
    <w:rsid w:val="006641F4"/>
    <w:rsid w:val="00664E8C"/>
    <w:rsid w:val="00665F7C"/>
    <w:rsid w:val="0066699A"/>
    <w:rsid w:val="00666B97"/>
    <w:rsid w:val="00666DFC"/>
    <w:rsid w:val="00666EBB"/>
    <w:rsid w:val="0066779E"/>
    <w:rsid w:val="00667FAF"/>
    <w:rsid w:val="00670328"/>
    <w:rsid w:val="0067090F"/>
    <w:rsid w:val="0067096D"/>
    <w:rsid w:val="00670AF4"/>
    <w:rsid w:val="006719E0"/>
    <w:rsid w:val="0067269D"/>
    <w:rsid w:val="00672988"/>
    <w:rsid w:val="00672C64"/>
    <w:rsid w:val="00674E6A"/>
    <w:rsid w:val="0067522D"/>
    <w:rsid w:val="00675CF4"/>
    <w:rsid w:val="006763AE"/>
    <w:rsid w:val="00676A64"/>
    <w:rsid w:val="00677925"/>
    <w:rsid w:val="006779BF"/>
    <w:rsid w:val="00680F46"/>
    <w:rsid w:val="00681FDC"/>
    <w:rsid w:val="006823E2"/>
    <w:rsid w:val="00682B53"/>
    <w:rsid w:val="00682E8F"/>
    <w:rsid w:val="00682F27"/>
    <w:rsid w:val="006859DB"/>
    <w:rsid w:val="0068678D"/>
    <w:rsid w:val="00687488"/>
    <w:rsid w:val="006903DA"/>
    <w:rsid w:val="006904ED"/>
    <w:rsid w:val="00690E2E"/>
    <w:rsid w:val="006915D7"/>
    <w:rsid w:val="00692814"/>
    <w:rsid w:val="006932E7"/>
    <w:rsid w:val="00693347"/>
    <w:rsid w:val="0069334C"/>
    <w:rsid w:val="006948EF"/>
    <w:rsid w:val="0069520F"/>
    <w:rsid w:val="00696D63"/>
    <w:rsid w:val="00697C5A"/>
    <w:rsid w:val="006A032F"/>
    <w:rsid w:val="006A0DD3"/>
    <w:rsid w:val="006A146E"/>
    <w:rsid w:val="006A1BEB"/>
    <w:rsid w:val="006A3022"/>
    <w:rsid w:val="006A3A25"/>
    <w:rsid w:val="006A41AE"/>
    <w:rsid w:val="006A4856"/>
    <w:rsid w:val="006A5474"/>
    <w:rsid w:val="006A564B"/>
    <w:rsid w:val="006A7FE8"/>
    <w:rsid w:val="006B05B5"/>
    <w:rsid w:val="006B117E"/>
    <w:rsid w:val="006B1545"/>
    <w:rsid w:val="006B23B9"/>
    <w:rsid w:val="006B2C30"/>
    <w:rsid w:val="006B2DA7"/>
    <w:rsid w:val="006B2F4D"/>
    <w:rsid w:val="006B306B"/>
    <w:rsid w:val="006B30E9"/>
    <w:rsid w:val="006B3682"/>
    <w:rsid w:val="006B3974"/>
    <w:rsid w:val="006B41DE"/>
    <w:rsid w:val="006B48CB"/>
    <w:rsid w:val="006B553D"/>
    <w:rsid w:val="006B564D"/>
    <w:rsid w:val="006B69EE"/>
    <w:rsid w:val="006C07E7"/>
    <w:rsid w:val="006C0899"/>
    <w:rsid w:val="006C1445"/>
    <w:rsid w:val="006C3AB0"/>
    <w:rsid w:val="006C4FC1"/>
    <w:rsid w:val="006C51A5"/>
    <w:rsid w:val="006C529D"/>
    <w:rsid w:val="006C6798"/>
    <w:rsid w:val="006C6DF7"/>
    <w:rsid w:val="006D03B4"/>
    <w:rsid w:val="006D0826"/>
    <w:rsid w:val="006D0C12"/>
    <w:rsid w:val="006D0E6B"/>
    <w:rsid w:val="006D2146"/>
    <w:rsid w:val="006D5834"/>
    <w:rsid w:val="006D632E"/>
    <w:rsid w:val="006D6C9C"/>
    <w:rsid w:val="006E094A"/>
    <w:rsid w:val="006E0F47"/>
    <w:rsid w:val="006E12B1"/>
    <w:rsid w:val="006E13D1"/>
    <w:rsid w:val="006E1BD4"/>
    <w:rsid w:val="006E3255"/>
    <w:rsid w:val="006E394C"/>
    <w:rsid w:val="006E4D0C"/>
    <w:rsid w:val="006E4D1B"/>
    <w:rsid w:val="006E5B78"/>
    <w:rsid w:val="006E67BA"/>
    <w:rsid w:val="006E699D"/>
    <w:rsid w:val="006E6BA3"/>
    <w:rsid w:val="006F062E"/>
    <w:rsid w:val="006F1116"/>
    <w:rsid w:val="006F2256"/>
    <w:rsid w:val="006F2654"/>
    <w:rsid w:val="006F2A9F"/>
    <w:rsid w:val="006F3064"/>
    <w:rsid w:val="006F3196"/>
    <w:rsid w:val="006F3C54"/>
    <w:rsid w:val="006F418C"/>
    <w:rsid w:val="006F5629"/>
    <w:rsid w:val="006F582C"/>
    <w:rsid w:val="006F5E64"/>
    <w:rsid w:val="006F60DE"/>
    <w:rsid w:val="006F65FB"/>
    <w:rsid w:val="006F7914"/>
    <w:rsid w:val="006F7C0B"/>
    <w:rsid w:val="006F7E46"/>
    <w:rsid w:val="00700AB4"/>
    <w:rsid w:val="00700E5B"/>
    <w:rsid w:val="00700FCA"/>
    <w:rsid w:val="007015C6"/>
    <w:rsid w:val="00701645"/>
    <w:rsid w:val="00701BBC"/>
    <w:rsid w:val="00702D5A"/>
    <w:rsid w:val="00702EF7"/>
    <w:rsid w:val="00703571"/>
    <w:rsid w:val="00703723"/>
    <w:rsid w:val="00703989"/>
    <w:rsid w:val="00703DF1"/>
    <w:rsid w:val="007042E9"/>
    <w:rsid w:val="00704495"/>
    <w:rsid w:val="007108D3"/>
    <w:rsid w:val="0071118B"/>
    <w:rsid w:val="00711C66"/>
    <w:rsid w:val="00711E13"/>
    <w:rsid w:val="00712EDA"/>
    <w:rsid w:val="007136D0"/>
    <w:rsid w:val="007155A9"/>
    <w:rsid w:val="007158E1"/>
    <w:rsid w:val="00716AA6"/>
    <w:rsid w:val="00716E02"/>
    <w:rsid w:val="0071705B"/>
    <w:rsid w:val="00717389"/>
    <w:rsid w:val="00720505"/>
    <w:rsid w:val="00720A50"/>
    <w:rsid w:val="00722308"/>
    <w:rsid w:val="007236A3"/>
    <w:rsid w:val="007239B6"/>
    <w:rsid w:val="00724556"/>
    <w:rsid w:val="0072490A"/>
    <w:rsid w:val="00724B64"/>
    <w:rsid w:val="0072517D"/>
    <w:rsid w:val="007261E8"/>
    <w:rsid w:val="00726878"/>
    <w:rsid w:val="00730A65"/>
    <w:rsid w:val="007311B7"/>
    <w:rsid w:val="0073124A"/>
    <w:rsid w:val="00731B79"/>
    <w:rsid w:val="007320A2"/>
    <w:rsid w:val="007327CE"/>
    <w:rsid w:val="00733893"/>
    <w:rsid w:val="00734A05"/>
    <w:rsid w:val="00734ECC"/>
    <w:rsid w:val="00735610"/>
    <w:rsid w:val="00735C6F"/>
    <w:rsid w:val="0073655B"/>
    <w:rsid w:val="00737A31"/>
    <w:rsid w:val="00740775"/>
    <w:rsid w:val="007413AD"/>
    <w:rsid w:val="00742405"/>
    <w:rsid w:val="00742A6A"/>
    <w:rsid w:val="00742B44"/>
    <w:rsid w:val="0074656E"/>
    <w:rsid w:val="00746761"/>
    <w:rsid w:val="007472D5"/>
    <w:rsid w:val="007478F0"/>
    <w:rsid w:val="00752B03"/>
    <w:rsid w:val="00753454"/>
    <w:rsid w:val="00753A42"/>
    <w:rsid w:val="00753BB5"/>
    <w:rsid w:val="007544F1"/>
    <w:rsid w:val="00755E4A"/>
    <w:rsid w:val="00756832"/>
    <w:rsid w:val="00757F0B"/>
    <w:rsid w:val="00760C55"/>
    <w:rsid w:val="007626D0"/>
    <w:rsid w:val="007651CA"/>
    <w:rsid w:val="00767519"/>
    <w:rsid w:val="007704E1"/>
    <w:rsid w:val="00770E5C"/>
    <w:rsid w:val="00772569"/>
    <w:rsid w:val="00772E8C"/>
    <w:rsid w:val="00772FDB"/>
    <w:rsid w:val="0077316B"/>
    <w:rsid w:val="007736D3"/>
    <w:rsid w:val="0077500F"/>
    <w:rsid w:val="0077548E"/>
    <w:rsid w:val="00776D3B"/>
    <w:rsid w:val="00777315"/>
    <w:rsid w:val="007802E4"/>
    <w:rsid w:val="00780919"/>
    <w:rsid w:val="00781589"/>
    <w:rsid w:val="007820D0"/>
    <w:rsid w:val="007826C8"/>
    <w:rsid w:val="00784190"/>
    <w:rsid w:val="00784541"/>
    <w:rsid w:val="0078457B"/>
    <w:rsid w:val="00784756"/>
    <w:rsid w:val="0078539D"/>
    <w:rsid w:val="007856C1"/>
    <w:rsid w:val="00785B0F"/>
    <w:rsid w:val="00787051"/>
    <w:rsid w:val="0079018D"/>
    <w:rsid w:val="007901DC"/>
    <w:rsid w:val="007914D7"/>
    <w:rsid w:val="00791A00"/>
    <w:rsid w:val="00791DDB"/>
    <w:rsid w:val="00792CEE"/>
    <w:rsid w:val="007936A8"/>
    <w:rsid w:val="00795387"/>
    <w:rsid w:val="007962B4"/>
    <w:rsid w:val="00796F15"/>
    <w:rsid w:val="00797E22"/>
    <w:rsid w:val="007A138F"/>
    <w:rsid w:val="007A1640"/>
    <w:rsid w:val="007A1AE4"/>
    <w:rsid w:val="007A2A10"/>
    <w:rsid w:val="007A2A94"/>
    <w:rsid w:val="007A39DF"/>
    <w:rsid w:val="007A3D41"/>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6778"/>
    <w:rsid w:val="007B7496"/>
    <w:rsid w:val="007C0802"/>
    <w:rsid w:val="007C12BE"/>
    <w:rsid w:val="007C2739"/>
    <w:rsid w:val="007C4395"/>
    <w:rsid w:val="007C4B0F"/>
    <w:rsid w:val="007C4DAD"/>
    <w:rsid w:val="007C5830"/>
    <w:rsid w:val="007C5933"/>
    <w:rsid w:val="007C599E"/>
    <w:rsid w:val="007C5DB8"/>
    <w:rsid w:val="007C5DCE"/>
    <w:rsid w:val="007C6CA2"/>
    <w:rsid w:val="007C7589"/>
    <w:rsid w:val="007D05B2"/>
    <w:rsid w:val="007D05FA"/>
    <w:rsid w:val="007D0C44"/>
    <w:rsid w:val="007D1972"/>
    <w:rsid w:val="007D1F33"/>
    <w:rsid w:val="007D28F8"/>
    <w:rsid w:val="007D3307"/>
    <w:rsid w:val="007D3357"/>
    <w:rsid w:val="007D41B1"/>
    <w:rsid w:val="007D44CE"/>
    <w:rsid w:val="007D54F8"/>
    <w:rsid w:val="007D5E27"/>
    <w:rsid w:val="007D6F64"/>
    <w:rsid w:val="007E1782"/>
    <w:rsid w:val="007E25AB"/>
    <w:rsid w:val="007E2F41"/>
    <w:rsid w:val="007E3F94"/>
    <w:rsid w:val="007E44FC"/>
    <w:rsid w:val="007E5A30"/>
    <w:rsid w:val="007E5AC2"/>
    <w:rsid w:val="007E7061"/>
    <w:rsid w:val="007E78EC"/>
    <w:rsid w:val="007E79C5"/>
    <w:rsid w:val="007F0798"/>
    <w:rsid w:val="007F0E0F"/>
    <w:rsid w:val="007F2845"/>
    <w:rsid w:val="007F2A69"/>
    <w:rsid w:val="007F38A2"/>
    <w:rsid w:val="007F43BC"/>
    <w:rsid w:val="007F4740"/>
    <w:rsid w:val="007F659E"/>
    <w:rsid w:val="007F6EBC"/>
    <w:rsid w:val="008006C6"/>
    <w:rsid w:val="00800C52"/>
    <w:rsid w:val="0080153E"/>
    <w:rsid w:val="008018C8"/>
    <w:rsid w:val="0080263A"/>
    <w:rsid w:val="0080329D"/>
    <w:rsid w:val="008055A9"/>
    <w:rsid w:val="00805F02"/>
    <w:rsid w:val="0080742D"/>
    <w:rsid w:val="008100AC"/>
    <w:rsid w:val="00810C05"/>
    <w:rsid w:val="0081151E"/>
    <w:rsid w:val="00811A5F"/>
    <w:rsid w:val="00812498"/>
    <w:rsid w:val="008127E6"/>
    <w:rsid w:val="0081336E"/>
    <w:rsid w:val="00813928"/>
    <w:rsid w:val="00814EAB"/>
    <w:rsid w:val="008154EC"/>
    <w:rsid w:val="0081732C"/>
    <w:rsid w:val="00820DC7"/>
    <w:rsid w:val="00820FFB"/>
    <w:rsid w:val="00821698"/>
    <w:rsid w:val="008220EB"/>
    <w:rsid w:val="008221FE"/>
    <w:rsid w:val="00822BF5"/>
    <w:rsid w:val="00824894"/>
    <w:rsid w:val="00824FFF"/>
    <w:rsid w:val="00825366"/>
    <w:rsid w:val="00825E84"/>
    <w:rsid w:val="008263A9"/>
    <w:rsid w:val="00826C7B"/>
    <w:rsid w:val="00826DD9"/>
    <w:rsid w:val="00826E01"/>
    <w:rsid w:val="008277A8"/>
    <w:rsid w:val="008278B6"/>
    <w:rsid w:val="008307ED"/>
    <w:rsid w:val="00830B3B"/>
    <w:rsid w:val="0083350F"/>
    <w:rsid w:val="008339AB"/>
    <w:rsid w:val="00834358"/>
    <w:rsid w:val="008346BD"/>
    <w:rsid w:val="00834923"/>
    <w:rsid w:val="008359EB"/>
    <w:rsid w:val="008366BD"/>
    <w:rsid w:val="00836B7A"/>
    <w:rsid w:val="00837509"/>
    <w:rsid w:val="00837960"/>
    <w:rsid w:val="00837B90"/>
    <w:rsid w:val="008409AA"/>
    <w:rsid w:val="00840B87"/>
    <w:rsid w:val="00840FB8"/>
    <w:rsid w:val="00842E0C"/>
    <w:rsid w:val="00843A7A"/>
    <w:rsid w:val="008447F5"/>
    <w:rsid w:val="00845D40"/>
    <w:rsid w:val="00846292"/>
    <w:rsid w:val="008500C7"/>
    <w:rsid w:val="008506E1"/>
    <w:rsid w:val="00850D96"/>
    <w:rsid w:val="008515EE"/>
    <w:rsid w:val="008519BF"/>
    <w:rsid w:val="00851A8E"/>
    <w:rsid w:val="00851EC7"/>
    <w:rsid w:val="0085255E"/>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240"/>
    <w:rsid w:val="008659FB"/>
    <w:rsid w:val="00866B2B"/>
    <w:rsid w:val="0086709D"/>
    <w:rsid w:val="00867651"/>
    <w:rsid w:val="00867B5A"/>
    <w:rsid w:val="00871C41"/>
    <w:rsid w:val="00874009"/>
    <w:rsid w:val="00874158"/>
    <w:rsid w:val="008743F3"/>
    <w:rsid w:val="0087444A"/>
    <w:rsid w:val="00874715"/>
    <w:rsid w:val="00874DEC"/>
    <w:rsid w:val="00875139"/>
    <w:rsid w:val="00875410"/>
    <w:rsid w:val="00876C4D"/>
    <w:rsid w:val="00880EDF"/>
    <w:rsid w:val="008811FD"/>
    <w:rsid w:val="00881A07"/>
    <w:rsid w:val="00882DE6"/>
    <w:rsid w:val="00883440"/>
    <w:rsid w:val="00883A20"/>
    <w:rsid w:val="00883D4D"/>
    <w:rsid w:val="00884278"/>
    <w:rsid w:val="00884B59"/>
    <w:rsid w:val="008850BA"/>
    <w:rsid w:val="00885580"/>
    <w:rsid w:val="00885876"/>
    <w:rsid w:val="00885BB2"/>
    <w:rsid w:val="00885F6A"/>
    <w:rsid w:val="00886185"/>
    <w:rsid w:val="008861D9"/>
    <w:rsid w:val="0088638C"/>
    <w:rsid w:val="00886EDF"/>
    <w:rsid w:val="008908E5"/>
    <w:rsid w:val="00891216"/>
    <w:rsid w:val="00894B58"/>
    <w:rsid w:val="00894FDC"/>
    <w:rsid w:val="008957D3"/>
    <w:rsid w:val="0089591B"/>
    <w:rsid w:val="00896414"/>
    <w:rsid w:val="0089716F"/>
    <w:rsid w:val="00897C71"/>
    <w:rsid w:val="008A0F54"/>
    <w:rsid w:val="008A16F9"/>
    <w:rsid w:val="008A1D3E"/>
    <w:rsid w:val="008A3038"/>
    <w:rsid w:val="008A454A"/>
    <w:rsid w:val="008A4B16"/>
    <w:rsid w:val="008A4B84"/>
    <w:rsid w:val="008A4D63"/>
    <w:rsid w:val="008A4E11"/>
    <w:rsid w:val="008A5C44"/>
    <w:rsid w:val="008A67CA"/>
    <w:rsid w:val="008A6D62"/>
    <w:rsid w:val="008B0885"/>
    <w:rsid w:val="008B13E9"/>
    <w:rsid w:val="008B2257"/>
    <w:rsid w:val="008B2436"/>
    <w:rsid w:val="008B3B51"/>
    <w:rsid w:val="008B3DBE"/>
    <w:rsid w:val="008B4057"/>
    <w:rsid w:val="008B4145"/>
    <w:rsid w:val="008B5071"/>
    <w:rsid w:val="008B5290"/>
    <w:rsid w:val="008B6A40"/>
    <w:rsid w:val="008B6C4A"/>
    <w:rsid w:val="008B72EC"/>
    <w:rsid w:val="008C1BA4"/>
    <w:rsid w:val="008C2CFD"/>
    <w:rsid w:val="008C3FDC"/>
    <w:rsid w:val="008C47AD"/>
    <w:rsid w:val="008C5535"/>
    <w:rsid w:val="008C603A"/>
    <w:rsid w:val="008C71C8"/>
    <w:rsid w:val="008D167D"/>
    <w:rsid w:val="008D1B4F"/>
    <w:rsid w:val="008D2C0E"/>
    <w:rsid w:val="008D3116"/>
    <w:rsid w:val="008D492A"/>
    <w:rsid w:val="008D4B58"/>
    <w:rsid w:val="008D4B7F"/>
    <w:rsid w:val="008D4B8A"/>
    <w:rsid w:val="008D6541"/>
    <w:rsid w:val="008D7D7B"/>
    <w:rsid w:val="008E0670"/>
    <w:rsid w:val="008E0F52"/>
    <w:rsid w:val="008E216C"/>
    <w:rsid w:val="008E2316"/>
    <w:rsid w:val="008E3063"/>
    <w:rsid w:val="008E34BE"/>
    <w:rsid w:val="008E3AA8"/>
    <w:rsid w:val="008E3E57"/>
    <w:rsid w:val="008E42CE"/>
    <w:rsid w:val="008E42F4"/>
    <w:rsid w:val="008E4333"/>
    <w:rsid w:val="008E49D9"/>
    <w:rsid w:val="008E4A31"/>
    <w:rsid w:val="008E5657"/>
    <w:rsid w:val="008E5E51"/>
    <w:rsid w:val="008E61C9"/>
    <w:rsid w:val="008F00DB"/>
    <w:rsid w:val="008F1264"/>
    <w:rsid w:val="008F2908"/>
    <w:rsid w:val="008F3EBE"/>
    <w:rsid w:val="008F47C6"/>
    <w:rsid w:val="008F5A64"/>
    <w:rsid w:val="008F6647"/>
    <w:rsid w:val="008F700E"/>
    <w:rsid w:val="00900343"/>
    <w:rsid w:val="009006A2"/>
    <w:rsid w:val="0090102B"/>
    <w:rsid w:val="00901448"/>
    <w:rsid w:val="009036BC"/>
    <w:rsid w:val="0090396E"/>
    <w:rsid w:val="00903D30"/>
    <w:rsid w:val="00904414"/>
    <w:rsid w:val="00905197"/>
    <w:rsid w:val="00905C47"/>
    <w:rsid w:val="00906379"/>
    <w:rsid w:val="00906A8C"/>
    <w:rsid w:val="00907851"/>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3CCE"/>
    <w:rsid w:val="00924627"/>
    <w:rsid w:val="009250A8"/>
    <w:rsid w:val="00925BE6"/>
    <w:rsid w:val="00925F81"/>
    <w:rsid w:val="00926697"/>
    <w:rsid w:val="00926F61"/>
    <w:rsid w:val="00926FA9"/>
    <w:rsid w:val="0093123D"/>
    <w:rsid w:val="00933040"/>
    <w:rsid w:val="009330E9"/>
    <w:rsid w:val="009335E9"/>
    <w:rsid w:val="00934D97"/>
    <w:rsid w:val="00934F3F"/>
    <w:rsid w:val="0093522C"/>
    <w:rsid w:val="00935D15"/>
    <w:rsid w:val="009411FB"/>
    <w:rsid w:val="009414A9"/>
    <w:rsid w:val="00941B71"/>
    <w:rsid w:val="00941C8F"/>
    <w:rsid w:val="00941DF9"/>
    <w:rsid w:val="009421AD"/>
    <w:rsid w:val="0094221C"/>
    <w:rsid w:val="0094409C"/>
    <w:rsid w:val="00944159"/>
    <w:rsid w:val="009449B2"/>
    <w:rsid w:val="00944A82"/>
    <w:rsid w:val="00944BA5"/>
    <w:rsid w:val="00946C4D"/>
    <w:rsid w:val="0094723D"/>
    <w:rsid w:val="00947A6E"/>
    <w:rsid w:val="0095019A"/>
    <w:rsid w:val="0095052C"/>
    <w:rsid w:val="0095285B"/>
    <w:rsid w:val="00953FE9"/>
    <w:rsid w:val="00954417"/>
    <w:rsid w:val="0095481C"/>
    <w:rsid w:val="0095526F"/>
    <w:rsid w:val="009567E6"/>
    <w:rsid w:val="00956928"/>
    <w:rsid w:val="00957076"/>
    <w:rsid w:val="00957132"/>
    <w:rsid w:val="009576FD"/>
    <w:rsid w:val="009578EB"/>
    <w:rsid w:val="009578FF"/>
    <w:rsid w:val="00960446"/>
    <w:rsid w:val="009610ED"/>
    <w:rsid w:val="009616B9"/>
    <w:rsid w:val="00961EE9"/>
    <w:rsid w:val="00962F0A"/>
    <w:rsid w:val="009633BB"/>
    <w:rsid w:val="0096384F"/>
    <w:rsid w:val="00963A36"/>
    <w:rsid w:val="009643DA"/>
    <w:rsid w:val="0096485F"/>
    <w:rsid w:val="00965C40"/>
    <w:rsid w:val="00967354"/>
    <w:rsid w:val="00971592"/>
    <w:rsid w:val="00971617"/>
    <w:rsid w:val="009717F8"/>
    <w:rsid w:val="00971B06"/>
    <w:rsid w:val="00971DDF"/>
    <w:rsid w:val="0097225C"/>
    <w:rsid w:val="009731D6"/>
    <w:rsid w:val="009734BF"/>
    <w:rsid w:val="00973FC6"/>
    <w:rsid w:val="00974746"/>
    <w:rsid w:val="00974992"/>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876BE"/>
    <w:rsid w:val="00990C0E"/>
    <w:rsid w:val="00990D75"/>
    <w:rsid w:val="00991093"/>
    <w:rsid w:val="0099163B"/>
    <w:rsid w:val="00992343"/>
    <w:rsid w:val="009937C7"/>
    <w:rsid w:val="0099383D"/>
    <w:rsid w:val="009938B1"/>
    <w:rsid w:val="00996258"/>
    <w:rsid w:val="00996306"/>
    <w:rsid w:val="00996744"/>
    <w:rsid w:val="00996A99"/>
    <w:rsid w:val="00997CF4"/>
    <w:rsid w:val="009A00E2"/>
    <w:rsid w:val="009A0505"/>
    <w:rsid w:val="009A1169"/>
    <w:rsid w:val="009A1362"/>
    <w:rsid w:val="009A164C"/>
    <w:rsid w:val="009A1AAC"/>
    <w:rsid w:val="009A26F0"/>
    <w:rsid w:val="009A2BB6"/>
    <w:rsid w:val="009A2CB8"/>
    <w:rsid w:val="009A3789"/>
    <w:rsid w:val="009A4582"/>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1EA2"/>
    <w:rsid w:val="009C2DD2"/>
    <w:rsid w:val="009C3982"/>
    <w:rsid w:val="009C441F"/>
    <w:rsid w:val="009C4A07"/>
    <w:rsid w:val="009C4B8E"/>
    <w:rsid w:val="009C51D5"/>
    <w:rsid w:val="009C543C"/>
    <w:rsid w:val="009C58A7"/>
    <w:rsid w:val="009C599A"/>
    <w:rsid w:val="009C5EFF"/>
    <w:rsid w:val="009C650E"/>
    <w:rsid w:val="009C70DB"/>
    <w:rsid w:val="009C774A"/>
    <w:rsid w:val="009D19BC"/>
    <w:rsid w:val="009D2348"/>
    <w:rsid w:val="009D2EA8"/>
    <w:rsid w:val="009D2F0C"/>
    <w:rsid w:val="009D3306"/>
    <w:rsid w:val="009D3578"/>
    <w:rsid w:val="009D3A5F"/>
    <w:rsid w:val="009D4B87"/>
    <w:rsid w:val="009D4F88"/>
    <w:rsid w:val="009D5070"/>
    <w:rsid w:val="009D5193"/>
    <w:rsid w:val="009D5C32"/>
    <w:rsid w:val="009D5C56"/>
    <w:rsid w:val="009D6472"/>
    <w:rsid w:val="009D79F4"/>
    <w:rsid w:val="009D7D19"/>
    <w:rsid w:val="009E126D"/>
    <w:rsid w:val="009E33D7"/>
    <w:rsid w:val="009E3CD1"/>
    <w:rsid w:val="009E4B63"/>
    <w:rsid w:val="009E50F2"/>
    <w:rsid w:val="009E5520"/>
    <w:rsid w:val="009E5AF5"/>
    <w:rsid w:val="009E5CC2"/>
    <w:rsid w:val="009E5EB5"/>
    <w:rsid w:val="009E74F0"/>
    <w:rsid w:val="009E7F23"/>
    <w:rsid w:val="009F0768"/>
    <w:rsid w:val="009F102A"/>
    <w:rsid w:val="009F151C"/>
    <w:rsid w:val="009F198C"/>
    <w:rsid w:val="009F2A19"/>
    <w:rsid w:val="009F34B2"/>
    <w:rsid w:val="009F514E"/>
    <w:rsid w:val="009F5D3C"/>
    <w:rsid w:val="009F7347"/>
    <w:rsid w:val="009F7867"/>
    <w:rsid w:val="009F7D66"/>
    <w:rsid w:val="00A00521"/>
    <w:rsid w:val="00A00A18"/>
    <w:rsid w:val="00A00BD2"/>
    <w:rsid w:val="00A00E56"/>
    <w:rsid w:val="00A027F3"/>
    <w:rsid w:val="00A03978"/>
    <w:rsid w:val="00A03AB1"/>
    <w:rsid w:val="00A04D7E"/>
    <w:rsid w:val="00A051D9"/>
    <w:rsid w:val="00A05DF3"/>
    <w:rsid w:val="00A06289"/>
    <w:rsid w:val="00A07E08"/>
    <w:rsid w:val="00A10D79"/>
    <w:rsid w:val="00A11535"/>
    <w:rsid w:val="00A11E56"/>
    <w:rsid w:val="00A11FFC"/>
    <w:rsid w:val="00A12798"/>
    <w:rsid w:val="00A130A1"/>
    <w:rsid w:val="00A13A09"/>
    <w:rsid w:val="00A14B96"/>
    <w:rsid w:val="00A153BE"/>
    <w:rsid w:val="00A15DEE"/>
    <w:rsid w:val="00A16462"/>
    <w:rsid w:val="00A167B5"/>
    <w:rsid w:val="00A16B58"/>
    <w:rsid w:val="00A16DBE"/>
    <w:rsid w:val="00A16F76"/>
    <w:rsid w:val="00A179E0"/>
    <w:rsid w:val="00A17C4F"/>
    <w:rsid w:val="00A20653"/>
    <w:rsid w:val="00A207C4"/>
    <w:rsid w:val="00A20A39"/>
    <w:rsid w:val="00A238BD"/>
    <w:rsid w:val="00A23DCA"/>
    <w:rsid w:val="00A240D8"/>
    <w:rsid w:val="00A243E4"/>
    <w:rsid w:val="00A2459D"/>
    <w:rsid w:val="00A24E23"/>
    <w:rsid w:val="00A24E49"/>
    <w:rsid w:val="00A2566C"/>
    <w:rsid w:val="00A25F05"/>
    <w:rsid w:val="00A26491"/>
    <w:rsid w:val="00A30532"/>
    <w:rsid w:val="00A30B2D"/>
    <w:rsid w:val="00A311AE"/>
    <w:rsid w:val="00A312A6"/>
    <w:rsid w:val="00A3130E"/>
    <w:rsid w:val="00A3193B"/>
    <w:rsid w:val="00A324CF"/>
    <w:rsid w:val="00A32E8B"/>
    <w:rsid w:val="00A32ED6"/>
    <w:rsid w:val="00A330AB"/>
    <w:rsid w:val="00A334C0"/>
    <w:rsid w:val="00A33776"/>
    <w:rsid w:val="00A344A5"/>
    <w:rsid w:val="00A346C3"/>
    <w:rsid w:val="00A34D4A"/>
    <w:rsid w:val="00A36155"/>
    <w:rsid w:val="00A3629E"/>
    <w:rsid w:val="00A365AD"/>
    <w:rsid w:val="00A3EBDB"/>
    <w:rsid w:val="00A42A85"/>
    <w:rsid w:val="00A42D07"/>
    <w:rsid w:val="00A43230"/>
    <w:rsid w:val="00A44B43"/>
    <w:rsid w:val="00A4503E"/>
    <w:rsid w:val="00A450C0"/>
    <w:rsid w:val="00A45468"/>
    <w:rsid w:val="00A45FAA"/>
    <w:rsid w:val="00A471A8"/>
    <w:rsid w:val="00A4791B"/>
    <w:rsid w:val="00A50568"/>
    <w:rsid w:val="00A50A48"/>
    <w:rsid w:val="00A51180"/>
    <w:rsid w:val="00A51242"/>
    <w:rsid w:val="00A51522"/>
    <w:rsid w:val="00A51573"/>
    <w:rsid w:val="00A51A5E"/>
    <w:rsid w:val="00A52895"/>
    <w:rsid w:val="00A52D7D"/>
    <w:rsid w:val="00A539A5"/>
    <w:rsid w:val="00A53DA0"/>
    <w:rsid w:val="00A5404D"/>
    <w:rsid w:val="00A54306"/>
    <w:rsid w:val="00A555A7"/>
    <w:rsid w:val="00A56993"/>
    <w:rsid w:val="00A5765D"/>
    <w:rsid w:val="00A579BD"/>
    <w:rsid w:val="00A607CB"/>
    <w:rsid w:val="00A6351F"/>
    <w:rsid w:val="00A63809"/>
    <w:rsid w:val="00A64278"/>
    <w:rsid w:val="00A64A6E"/>
    <w:rsid w:val="00A6502B"/>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328C"/>
    <w:rsid w:val="00A8464A"/>
    <w:rsid w:val="00A85580"/>
    <w:rsid w:val="00A85798"/>
    <w:rsid w:val="00A8609D"/>
    <w:rsid w:val="00A86EA7"/>
    <w:rsid w:val="00A8747B"/>
    <w:rsid w:val="00A906F3"/>
    <w:rsid w:val="00A91244"/>
    <w:rsid w:val="00A91774"/>
    <w:rsid w:val="00A91C7F"/>
    <w:rsid w:val="00A92066"/>
    <w:rsid w:val="00A9221F"/>
    <w:rsid w:val="00A92776"/>
    <w:rsid w:val="00A93181"/>
    <w:rsid w:val="00A938E6"/>
    <w:rsid w:val="00A93CCF"/>
    <w:rsid w:val="00A94E4E"/>
    <w:rsid w:val="00A95514"/>
    <w:rsid w:val="00A95BD5"/>
    <w:rsid w:val="00A95C53"/>
    <w:rsid w:val="00A96BF5"/>
    <w:rsid w:val="00A96F78"/>
    <w:rsid w:val="00A979E1"/>
    <w:rsid w:val="00AA03E0"/>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CAE"/>
    <w:rsid w:val="00AC4FDB"/>
    <w:rsid w:val="00AC60B4"/>
    <w:rsid w:val="00AC67B6"/>
    <w:rsid w:val="00AC7D98"/>
    <w:rsid w:val="00AD00C5"/>
    <w:rsid w:val="00AD0BAD"/>
    <w:rsid w:val="00AD165F"/>
    <w:rsid w:val="00AD2794"/>
    <w:rsid w:val="00AD2DC5"/>
    <w:rsid w:val="00AD3455"/>
    <w:rsid w:val="00AD3CAD"/>
    <w:rsid w:val="00AD5A99"/>
    <w:rsid w:val="00AD6615"/>
    <w:rsid w:val="00AD69FF"/>
    <w:rsid w:val="00AD702B"/>
    <w:rsid w:val="00AD72E6"/>
    <w:rsid w:val="00AD7C95"/>
    <w:rsid w:val="00AD7FCD"/>
    <w:rsid w:val="00AE2BED"/>
    <w:rsid w:val="00AE3DE1"/>
    <w:rsid w:val="00AE50CD"/>
    <w:rsid w:val="00AE5439"/>
    <w:rsid w:val="00AE61B2"/>
    <w:rsid w:val="00AE70C0"/>
    <w:rsid w:val="00AE78D1"/>
    <w:rsid w:val="00AE7F89"/>
    <w:rsid w:val="00AF2D54"/>
    <w:rsid w:val="00AF3458"/>
    <w:rsid w:val="00AF3F7B"/>
    <w:rsid w:val="00AF42B4"/>
    <w:rsid w:val="00AF4B8A"/>
    <w:rsid w:val="00AF4F1B"/>
    <w:rsid w:val="00AF5EC6"/>
    <w:rsid w:val="00AF6C38"/>
    <w:rsid w:val="00AF6DC2"/>
    <w:rsid w:val="00AF6E8A"/>
    <w:rsid w:val="00AF7213"/>
    <w:rsid w:val="00AF7771"/>
    <w:rsid w:val="00AF7D92"/>
    <w:rsid w:val="00AF7E3C"/>
    <w:rsid w:val="00AF7E66"/>
    <w:rsid w:val="00B011CC"/>
    <w:rsid w:val="00B01AB6"/>
    <w:rsid w:val="00B04048"/>
    <w:rsid w:val="00B04F3D"/>
    <w:rsid w:val="00B050AF"/>
    <w:rsid w:val="00B05702"/>
    <w:rsid w:val="00B06DD9"/>
    <w:rsid w:val="00B07875"/>
    <w:rsid w:val="00B07CD6"/>
    <w:rsid w:val="00B07E52"/>
    <w:rsid w:val="00B10010"/>
    <w:rsid w:val="00B11775"/>
    <w:rsid w:val="00B12F75"/>
    <w:rsid w:val="00B1302D"/>
    <w:rsid w:val="00B1513F"/>
    <w:rsid w:val="00B15B89"/>
    <w:rsid w:val="00B15DB8"/>
    <w:rsid w:val="00B1746F"/>
    <w:rsid w:val="00B20725"/>
    <w:rsid w:val="00B2087E"/>
    <w:rsid w:val="00B20B11"/>
    <w:rsid w:val="00B20B94"/>
    <w:rsid w:val="00B22683"/>
    <w:rsid w:val="00B248D0"/>
    <w:rsid w:val="00B2628E"/>
    <w:rsid w:val="00B266B0"/>
    <w:rsid w:val="00B27921"/>
    <w:rsid w:val="00B27CEF"/>
    <w:rsid w:val="00B3000E"/>
    <w:rsid w:val="00B30144"/>
    <w:rsid w:val="00B30C3F"/>
    <w:rsid w:val="00B326A8"/>
    <w:rsid w:val="00B3291A"/>
    <w:rsid w:val="00B329EB"/>
    <w:rsid w:val="00B32FCD"/>
    <w:rsid w:val="00B33508"/>
    <w:rsid w:val="00B3377E"/>
    <w:rsid w:val="00B34E63"/>
    <w:rsid w:val="00B35DA4"/>
    <w:rsid w:val="00B36B3D"/>
    <w:rsid w:val="00B40A96"/>
    <w:rsid w:val="00B4184B"/>
    <w:rsid w:val="00B422A7"/>
    <w:rsid w:val="00B42A32"/>
    <w:rsid w:val="00B42FA6"/>
    <w:rsid w:val="00B4399E"/>
    <w:rsid w:val="00B43A16"/>
    <w:rsid w:val="00B45CE1"/>
    <w:rsid w:val="00B464BE"/>
    <w:rsid w:val="00B46A75"/>
    <w:rsid w:val="00B470A7"/>
    <w:rsid w:val="00B500CD"/>
    <w:rsid w:val="00B5109D"/>
    <w:rsid w:val="00B5239C"/>
    <w:rsid w:val="00B53259"/>
    <w:rsid w:val="00B53893"/>
    <w:rsid w:val="00B548C2"/>
    <w:rsid w:val="00B54B6A"/>
    <w:rsid w:val="00B55428"/>
    <w:rsid w:val="00B570BF"/>
    <w:rsid w:val="00B60471"/>
    <w:rsid w:val="00B60B8F"/>
    <w:rsid w:val="00B61825"/>
    <w:rsid w:val="00B625CC"/>
    <w:rsid w:val="00B62ACE"/>
    <w:rsid w:val="00B63337"/>
    <w:rsid w:val="00B6369F"/>
    <w:rsid w:val="00B639D7"/>
    <w:rsid w:val="00B64248"/>
    <w:rsid w:val="00B64AA7"/>
    <w:rsid w:val="00B65452"/>
    <w:rsid w:val="00B66594"/>
    <w:rsid w:val="00B66800"/>
    <w:rsid w:val="00B66B65"/>
    <w:rsid w:val="00B67805"/>
    <w:rsid w:val="00B701FE"/>
    <w:rsid w:val="00B721CD"/>
    <w:rsid w:val="00B7267A"/>
    <w:rsid w:val="00B726FF"/>
    <w:rsid w:val="00B729DC"/>
    <w:rsid w:val="00B72A5B"/>
    <w:rsid w:val="00B72AA4"/>
    <w:rsid w:val="00B7337D"/>
    <w:rsid w:val="00B7343B"/>
    <w:rsid w:val="00B73E4E"/>
    <w:rsid w:val="00B75454"/>
    <w:rsid w:val="00B76BCD"/>
    <w:rsid w:val="00B76EE9"/>
    <w:rsid w:val="00B77231"/>
    <w:rsid w:val="00B77880"/>
    <w:rsid w:val="00B77B84"/>
    <w:rsid w:val="00B80D90"/>
    <w:rsid w:val="00B8190D"/>
    <w:rsid w:val="00B8218E"/>
    <w:rsid w:val="00B82613"/>
    <w:rsid w:val="00B828B5"/>
    <w:rsid w:val="00B82ED8"/>
    <w:rsid w:val="00B83E1B"/>
    <w:rsid w:val="00B8400A"/>
    <w:rsid w:val="00B845D0"/>
    <w:rsid w:val="00B84A80"/>
    <w:rsid w:val="00B84E9C"/>
    <w:rsid w:val="00B85522"/>
    <w:rsid w:val="00B90AA0"/>
    <w:rsid w:val="00B90E2A"/>
    <w:rsid w:val="00B90F2A"/>
    <w:rsid w:val="00B9198D"/>
    <w:rsid w:val="00B920C0"/>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1A56"/>
    <w:rsid w:val="00BB2F36"/>
    <w:rsid w:val="00BB3E2B"/>
    <w:rsid w:val="00BB4863"/>
    <w:rsid w:val="00BB5673"/>
    <w:rsid w:val="00BB5D1A"/>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BC3"/>
    <w:rsid w:val="00BC721E"/>
    <w:rsid w:val="00BC79BF"/>
    <w:rsid w:val="00BD2F13"/>
    <w:rsid w:val="00BD3056"/>
    <w:rsid w:val="00BD3846"/>
    <w:rsid w:val="00BD3E68"/>
    <w:rsid w:val="00BD4E05"/>
    <w:rsid w:val="00BD598A"/>
    <w:rsid w:val="00BD5C7A"/>
    <w:rsid w:val="00BD723F"/>
    <w:rsid w:val="00BD75B4"/>
    <w:rsid w:val="00BD7CC7"/>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994"/>
    <w:rsid w:val="00BF4BC7"/>
    <w:rsid w:val="00BF6252"/>
    <w:rsid w:val="00BF711C"/>
    <w:rsid w:val="00BF748E"/>
    <w:rsid w:val="00BF789B"/>
    <w:rsid w:val="00BF7958"/>
    <w:rsid w:val="00C013BC"/>
    <w:rsid w:val="00C01811"/>
    <w:rsid w:val="00C01E06"/>
    <w:rsid w:val="00C03309"/>
    <w:rsid w:val="00C037E0"/>
    <w:rsid w:val="00C055CB"/>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E5D"/>
    <w:rsid w:val="00C257B7"/>
    <w:rsid w:val="00C25E9B"/>
    <w:rsid w:val="00C272E8"/>
    <w:rsid w:val="00C301A9"/>
    <w:rsid w:val="00C30ABC"/>
    <w:rsid w:val="00C30B60"/>
    <w:rsid w:val="00C31408"/>
    <w:rsid w:val="00C31FAA"/>
    <w:rsid w:val="00C32165"/>
    <w:rsid w:val="00C3233A"/>
    <w:rsid w:val="00C33359"/>
    <w:rsid w:val="00C344C3"/>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882"/>
    <w:rsid w:val="00C45ADB"/>
    <w:rsid w:val="00C45EF5"/>
    <w:rsid w:val="00C46B7E"/>
    <w:rsid w:val="00C474D6"/>
    <w:rsid w:val="00C47538"/>
    <w:rsid w:val="00C47A89"/>
    <w:rsid w:val="00C5014F"/>
    <w:rsid w:val="00C5099B"/>
    <w:rsid w:val="00C50A4E"/>
    <w:rsid w:val="00C51824"/>
    <w:rsid w:val="00C51C37"/>
    <w:rsid w:val="00C520B1"/>
    <w:rsid w:val="00C522D6"/>
    <w:rsid w:val="00C52C52"/>
    <w:rsid w:val="00C54020"/>
    <w:rsid w:val="00C5406F"/>
    <w:rsid w:val="00C545C5"/>
    <w:rsid w:val="00C54817"/>
    <w:rsid w:val="00C54F35"/>
    <w:rsid w:val="00C55556"/>
    <w:rsid w:val="00C55566"/>
    <w:rsid w:val="00C56786"/>
    <w:rsid w:val="00C57A01"/>
    <w:rsid w:val="00C57A2D"/>
    <w:rsid w:val="00C60B07"/>
    <w:rsid w:val="00C61D4B"/>
    <w:rsid w:val="00C62B0A"/>
    <w:rsid w:val="00C63C52"/>
    <w:rsid w:val="00C63F08"/>
    <w:rsid w:val="00C6528C"/>
    <w:rsid w:val="00C661E8"/>
    <w:rsid w:val="00C70084"/>
    <w:rsid w:val="00C7090B"/>
    <w:rsid w:val="00C70A61"/>
    <w:rsid w:val="00C70AE8"/>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19A5"/>
    <w:rsid w:val="00C82FEE"/>
    <w:rsid w:val="00C84D39"/>
    <w:rsid w:val="00C84F5E"/>
    <w:rsid w:val="00C85277"/>
    <w:rsid w:val="00C85806"/>
    <w:rsid w:val="00C85D76"/>
    <w:rsid w:val="00C873AC"/>
    <w:rsid w:val="00C87DA6"/>
    <w:rsid w:val="00C91857"/>
    <w:rsid w:val="00C9213B"/>
    <w:rsid w:val="00C93462"/>
    <w:rsid w:val="00C9363B"/>
    <w:rsid w:val="00C94384"/>
    <w:rsid w:val="00C94A34"/>
    <w:rsid w:val="00C94C2B"/>
    <w:rsid w:val="00C94F73"/>
    <w:rsid w:val="00C95591"/>
    <w:rsid w:val="00C95609"/>
    <w:rsid w:val="00C960DC"/>
    <w:rsid w:val="00C96C7C"/>
    <w:rsid w:val="00C96F79"/>
    <w:rsid w:val="00C97CF9"/>
    <w:rsid w:val="00C97DA9"/>
    <w:rsid w:val="00CA0E21"/>
    <w:rsid w:val="00CA17DD"/>
    <w:rsid w:val="00CA1863"/>
    <w:rsid w:val="00CA1941"/>
    <w:rsid w:val="00CA26CE"/>
    <w:rsid w:val="00CA2941"/>
    <w:rsid w:val="00CA391D"/>
    <w:rsid w:val="00CA3ACD"/>
    <w:rsid w:val="00CA3EE3"/>
    <w:rsid w:val="00CA4F8B"/>
    <w:rsid w:val="00CA5445"/>
    <w:rsid w:val="00CB0007"/>
    <w:rsid w:val="00CB09DA"/>
    <w:rsid w:val="00CB0BD9"/>
    <w:rsid w:val="00CB1CAC"/>
    <w:rsid w:val="00CB1DE8"/>
    <w:rsid w:val="00CB1E3B"/>
    <w:rsid w:val="00CB1F1D"/>
    <w:rsid w:val="00CB2B34"/>
    <w:rsid w:val="00CB6795"/>
    <w:rsid w:val="00CB6DC2"/>
    <w:rsid w:val="00CB6EAC"/>
    <w:rsid w:val="00CB71F8"/>
    <w:rsid w:val="00CC180A"/>
    <w:rsid w:val="00CC26DB"/>
    <w:rsid w:val="00CC300C"/>
    <w:rsid w:val="00CC35AE"/>
    <w:rsid w:val="00CC3DAA"/>
    <w:rsid w:val="00CC4C2C"/>
    <w:rsid w:val="00CC5057"/>
    <w:rsid w:val="00CD00E6"/>
    <w:rsid w:val="00CD078F"/>
    <w:rsid w:val="00CD0D6A"/>
    <w:rsid w:val="00CD121E"/>
    <w:rsid w:val="00CD1517"/>
    <w:rsid w:val="00CD185D"/>
    <w:rsid w:val="00CD28F0"/>
    <w:rsid w:val="00CD2AA7"/>
    <w:rsid w:val="00CD3ED8"/>
    <w:rsid w:val="00CD497A"/>
    <w:rsid w:val="00CD544C"/>
    <w:rsid w:val="00CD761D"/>
    <w:rsid w:val="00CD76B5"/>
    <w:rsid w:val="00CD78B9"/>
    <w:rsid w:val="00CE10FB"/>
    <w:rsid w:val="00CE11FF"/>
    <w:rsid w:val="00CE1D01"/>
    <w:rsid w:val="00CE2323"/>
    <w:rsid w:val="00CE2346"/>
    <w:rsid w:val="00CE2558"/>
    <w:rsid w:val="00CE6F0F"/>
    <w:rsid w:val="00CF002F"/>
    <w:rsid w:val="00CF0246"/>
    <w:rsid w:val="00CF0E25"/>
    <w:rsid w:val="00CF135C"/>
    <w:rsid w:val="00CF2483"/>
    <w:rsid w:val="00CF24E2"/>
    <w:rsid w:val="00CF393D"/>
    <w:rsid w:val="00CF4ABD"/>
    <w:rsid w:val="00CF4CF2"/>
    <w:rsid w:val="00CF5A53"/>
    <w:rsid w:val="00CF5D28"/>
    <w:rsid w:val="00CF68B8"/>
    <w:rsid w:val="00CF6EAD"/>
    <w:rsid w:val="00CF6F1E"/>
    <w:rsid w:val="00D001F9"/>
    <w:rsid w:val="00D0036E"/>
    <w:rsid w:val="00D00BB7"/>
    <w:rsid w:val="00D0187A"/>
    <w:rsid w:val="00D01EAD"/>
    <w:rsid w:val="00D0212E"/>
    <w:rsid w:val="00D021F3"/>
    <w:rsid w:val="00D035B9"/>
    <w:rsid w:val="00D03819"/>
    <w:rsid w:val="00D040B7"/>
    <w:rsid w:val="00D060FF"/>
    <w:rsid w:val="00D064E8"/>
    <w:rsid w:val="00D06546"/>
    <w:rsid w:val="00D06572"/>
    <w:rsid w:val="00D065CD"/>
    <w:rsid w:val="00D06DD1"/>
    <w:rsid w:val="00D0724B"/>
    <w:rsid w:val="00D12325"/>
    <w:rsid w:val="00D12761"/>
    <w:rsid w:val="00D14487"/>
    <w:rsid w:val="00D15E7E"/>
    <w:rsid w:val="00D16058"/>
    <w:rsid w:val="00D167BC"/>
    <w:rsid w:val="00D16FDD"/>
    <w:rsid w:val="00D174C7"/>
    <w:rsid w:val="00D17A59"/>
    <w:rsid w:val="00D17B13"/>
    <w:rsid w:val="00D20016"/>
    <w:rsid w:val="00D207A7"/>
    <w:rsid w:val="00D2279F"/>
    <w:rsid w:val="00D22AF1"/>
    <w:rsid w:val="00D22E93"/>
    <w:rsid w:val="00D23079"/>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01"/>
    <w:rsid w:val="00D3462C"/>
    <w:rsid w:val="00D3490D"/>
    <w:rsid w:val="00D34DEB"/>
    <w:rsid w:val="00D35198"/>
    <w:rsid w:val="00D3584B"/>
    <w:rsid w:val="00D35A85"/>
    <w:rsid w:val="00D35F97"/>
    <w:rsid w:val="00D36964"/>
    <w:rsid w:val="00D37A1A"/>
    <w:rsid w:val="00D4004F"/>
    <w:rsid w:val="00D4081B"/>
    <w:rsid w:val="00D40E1A"/>
    <w:rsid w:val="00D413C3"/>
    <w:rsid w:val="00D42240"/>
    <w:rsid w:val="00D427C3"/>
    <w:rsid w:val="00D42EB8"/>
    <w:rsid w:val="00D43D3C"/>
    <w:rsid w:val="00D43E0B"/>
    <w:rsid w:val="00D44164"/>
    <w:rsid w:val="00D441E2"/>
    <w:rsid w:val="00D44932"/>
    <w:rsid w:val="00D452D7"/>
    <w:rsid w:val="00D46111"/>
    <w:rsid w:val="00D4662F"/>
    <w:rsid w:val="00D469C6"/>
    <w:rsid w:val="00D46F1B"/>
    <w:rsid w:val="00D475FB"/>
    <w:rsid w:val="00D47C16"/>
    <w:rsid w:val="00D502AF"/>
    <w:rsid w:val="00D50546"/>
    <w:rsid w:val="00D50764"/>
    <w:rsid w:val="00D50C12"/>
    <w:rsid w:val="00D51034"/>
    <w:rsid w:val="00D514A9"/>
    <w:rsid w:val="00D51A77"/>
    <w:rsid w:val="00D51E53"/>
    <w:rsid w:val="00D5267B"/>
    <w:rsid w:val="00D53649"/>
    <w:rsid w:val="00D53830"/>
    <w:rsid w:val="00D54FB3"/>
    <w:rsid w:val="00D55889"/>
    <w:rsid w:val="00D56B5F"/>
    <w:rsid w:val="00D56FC9"/>
    <w:rsid w:val="00D57975"/>
    <w:rsid w:val="00D57A3F"/>
    <w:rsid w:val="00D57AF0"/>
    <w:rsid w:val="00D6067B"/>
    <w:rsid w:val="00D61815"/>
    <w:rsid w:val="00D61A56"/>
    <w:rsid w:val="00D627E3"/>
    <w:rsid w:val="00D62ECD"/>
    <w:rsid w:val="00D64426"/>
    <w:rsid w:val="00D64475"/>
    <w:rsid w:val="00D65D78"/>
    <w:rsid w:val="00D66AAA"/>
    <w:rsid w:val="00D66B04"/>
    <w:rsid w:val="00D67697"/>
    <w:rsid w:val="00D67BC5"/>
    <w:rsid w:val="00D7021B"/>
    <w:rsid w:val="00D70D33"/>
    <w:rsid w:val="00D71862"/>
    <w:rsid w:val="00D71E7F"/>
    <w:rsid w:val="00D71FBA"/>
    <w:rsid w:val="00D7239B"/>
    <w:rsid w:val="00D73077"/>
    <w:rsid w:val="00D736A2"/>
    <w:rsid w:val="00D737CB"/>
    <w:rsid w:val="00D73C57"/>
    <w:rsid w:val="00D742FF"/>
    <w:rsid w:val="00D758B3"/>
    <w:rsid w:val="00D76ADC"/>
    <w:rsid w:val="00D77413"/>
    <w:rsid w:val="00D80B04"/>
    <w:rsid w:val="00D81017"/>
    <w:rsid w:val="00D81F10"/>
    <w:rsid w:val="00D82798"/>
    <w:rsid w:val="00D82BF2"/>
    <w:rsid w:val="00D84A57"/>
    <w:rsid w:val="00D86EB9"/>
    <w:rsid w:val="00D87307"/>
    <w:rsid w:val="00D874DF"/>
    <w:rsid w:val="00D87A12"/>
    <w:rsid w:val="00D930E1"/>
    <w:rsid w:val="00D9354D"/>
    <w:rsid w:val="00D9415C"/>
    <w:rsid w:val="00D942CC"/>
    <w:rsid w:val="00D944E4"/>
    <w:rsid w:val="00D94D87"/>
    <w:rsid w:val="00D95B31"/>
    <w:rsid w:val="00D95C6B"/>
    <w:rsid w:val="00D95DCC"/>
    <w:rsid w:val="00D962DC"/>
    <w:rsid w:val="00D96E7C"/>
    <w:rsid w:val="00DA180C"/>
    <w:rsid w:val="00DA18A2"/>
    <w:rsid w:val="00DA2DB0"/>
    <w:rsid w:val="00DA3B87"/>
    <w:rsid w:val="00DA3E7B"/>
    <w:rsid w:val="00DA3F17"/>
    <w:rsid w:val="00DA418E"/>
    <w:rsid w:val="00DA41B9"/>
    <w:rsid w:val="00DA4419"/>
    <w:rsid w:val="00DA451D"/>
    <w:rsid w:val="00DA470D"/>
    <w:rsid w:val="00DA4A78"/>
    <w:rsid w:val="00DA4CC5"/>
    <w:rsid w:val="00DA5279"/>
    <w:rsid w:val="00DA56DB"/>
    <w:rsid w:val="00DA6452"/>
    <w:rsid w:val="00DA6FE9"/>
    <w:rsid w:val="00DA7925"/>
    <w:rsid w:val="00DB031E"/>
    <w:rsid w:val="00DB040B"/>
    <w:rsid w:val="00DB0AB8"/>
    <w:rsid w:val="00DB0D2A"/>
    <w:rsid w:val="00DB11CD"/>
    <w:rsid w:val="00DB1A26"/>
    <w:rsid w:val="00DB1DAB"/>
    <w:rsid w:val="00DB39D4"/>
    <w:rsid w:val="00DB3A47"/>
    <w:rsid w:val="00DB42C4"/>
    <w:rsid w:val="00DB46D0"/>
    <w:rsid w:val="00DB46DF"/>
    <w:rsid w:val="00DB49B6"/>
    <w:rsid w:val="00DB4E06"/>
    <w:rsid w:val="00DB53F9"/>
    <w:rsid w:val="00DB5D82"/>
    <w:rsid w:val="00DB6A80"/>
    <w:rsid w:val="00DB6C06"/>
    <w:rsid w:val="00DB7B06"/>
    <w:rsid w:val="00DC043D"/>
    <w:rsid w:val="00DC318A"/>
    <w:rsid w:val="00DC3A9D"/>
    <w:rsid w:val="00DC4004"/>
    <w:rsid w:val="00DC4243"/>
    <w:rsid w:val="00DC5584"/>
    <w:rsid w:val="00DC6C1E"/>
    <w:rsid w:val="00DC7255"/>
    <w:rsid w:val="00DC72CE"/>
    <w:rsid w:val="00DC7951"/>
    <w:rsid w:val="00DC7BDF"/>
    <w:rsid w:val="00DD1C4B"/>
    <w:rsid w:val="00DD1F7B"/>
    <w:rsid w:val="00DD20EC"/>
    <w:rsid w:val="00DD229E"/>
    <w:rsid w:val="00DD3029"/>
    <w:rsid w:val="00DD55E0"/>
    <w:rsid w:val="00DD7916"/>
    <w:rsid w:val="00DE18A3"/>
    <w:rsid w:val="00DE1904"/>
    <w:rsid w:val="00DE1DAA"/>
    <w:rsid w:val="00DE3DBB"/>
    <w:rsid w:val="00DE43A2"/>
    <w:rsid w:val="00DE4A74"/>
    <w:rsid w:val="00DE4B05"/>
    <w:rsid w:val="00DE4EE9"/>
    <w:rsid w:val="00DE541C"/>
    <w:rsid w:val="00DE737B"/>
    <w:rsid w:val="00DE84F1"/>
    <w:rsid w:val="00DF100B"/>
    <w:rsid w:val="00DF11B7"/>
    <w:rsid w:val="00DF2388"/>
    <w:rsid w:val="00DF3EAE"/>
    <w:rsid w:val="00DF4359"/>
    <w:rsid w:val="00DF6D81"/>
    <w:rsid w:val="00DF73C1"/>
    <w:rsid w:val="00DF7511"/>
    <w:rsid w:val="00DF7751"/>
    <w:rsid w:val="00E009B1"/>
    <w:rsid w:val="00E00BC3"/>
    <w:rsid w:val="00E011D7"/>
    <w:rsid w:val="00E02899"/>
    <w:rsid w:val="00E031BB"/>
    <w:rsid w:val="00E0417B"/>
    <w:rsid w:val="00E0576C"/>
    <w:rsid w:val="00E068BC"/>
    <w:rsid w:val="00E06FF9"/>
    <w:rsid w:val="00E073F0"/>
    <w:rsid w:val="00E10761"/>
    <w:rsid w:val="00E11D7A"/>
    <w:rsid w:val="00E11EEB"/>
    <w:rsid w:val="00E128F2"/>
    <w:rsid w:val="00E13E5A"/>
    <w:rsid w:val="00E13EE4"/>
    <w:rsid w:val="00E16463"/>
    <w:rsid w:val="00E16F82"/>
    <w:rsid w:val="00E17A51"/>
    <w:rsid w:val="00E17F6F"/>
    <w:rsid w:val="00E20B20"/>
    <w:rsid w:val="00E22DA8"/>
    <w:rsid w:val="00E230BD"/>
    <w:rsid w:val="00E239D1"/>
    <w:rsid w:val="00E246B9"/>
    <w:rsid w:val="00E24C90"/>
    <w:rsid w:val="00E250C5"/>
    <w:rsid w:val="00E26727"/>
    <w:rsid w:val="00E26970"/>
    <w:rsid w:val="00E2728F"/>
    <w:rsid w:val="00E27791"/>
    <w:rsid w:val="00E2781F"/>
    <w:rsid w:val="00E27C23"/>
    <w:rsid w:val="00E30F2D"/>
    <w:rsid w:val="00E311D7"/>
    <w:rsid w:val="00E313FB"/>
    <w:rsid w:val="00E319DB"/>
    <w:rsid w:val="00E31AFC"/>
    <w:rsid w:val="00E3250F"/>
    <w:rsid w:val="00E3409E"/>
    <w:rsid w:val="00E348EA"/>
    <w:rsid w:val="00E34F76"/>
    <w:rsid w:val="00E375BB"/>
    <w:rsid w:val="00E37BE5"/>
    <w:rsid w:val="00E41A27"/>
    <w:rsid w:val="00E41AB4"/>
    <w:rsid w:val="00E42737"/>
    <w:rsid w:val="00E44906"/>
    <w:rsid w:val="00E45C77"/>
    <w:rsid w:val="00E4608B"/>
    <w:rsid w:val="00E46D7F"/>
    <w:rsid w:val="00E501D3"/>
    <w:rsid w:val="00E50E30"/>
    <w:rsid w:val="00E50FF5"/>
    <w:rsid w:val="00E5158E"/>
    <w:rsid w:val="00E52D0A"/>
    <w:rsid w:val="00E53A01"/>
    <w:rsid w:val="00E564C4"/>
    <w:rsid w:val="00E567C9"/>
    <w:rsid w:val="00E57E1A"/>
    <w:rsid w:val="00E604C4"/>
    <w:rsid w:val="00E60809"/>
    <w:rsid w:val="00E610E4"/>
    <w:rsid w:val="00E61300"/>
    <w:rsid w:val="00E635B9"/>
    <w:rsid w:val="00E65D15"/>
    <w:rsid w:val="00E66CD8"/>
    <w:rsid w:val="00E67343"/>
    <w:rsid w:val="00E67802"/>
    <w:rsid w:val="00E67EE5"/>
    <w:rsid w:val="00E7013A"/>
    <w:rsid w:val="00E72C6B"/>
    <w:rsid w:val="00E72FDA"/>
    <w:rsid w:val="00E73AB7"/>
    <w:rsid w:val="00E74F5D"/>
    <w:rsid w:val="00E755FE"/>
    <w:rsid w:val="00E76034"/>
    <w:rsid w:val="00E77216"/>
    <w:rsid w:val="00E80440"/>
    <w:rsid w:val="00E80D4C"/>
    <w:rsid w:val="00E817E0"/>
    <w:rsid w:val="00E82EE4"/>
    <w:rsid w:val="00E831E7"/>
    <w:rsid w:val="00E843B5"/>
    <w:rsid w:val="00E8460D"/>
    <w:rsid w:val="00E84A3B"/>
    <w:rsid w:val="00E85307"/>
    <w:rsid w:val="00E85B0A"/>
    <w:rsid w:val="00E87742"/>
    <w:rsid w:val="00E87ADA"/>
    <w:rsid w:val="00E907E4"/>
    <w:rsid w:val="00E90846"/>
    <w:rsid w:val="00E90A24"/>
    <w:rsid w:val="00E90C34"/>
    <w:rsid w:val="00E919AC"/>
    <w:rsid w:val="00E9321C"/>
    <w:rsid w:val="00E93499"/>
    <w:rsid w:val="00E93CB3"/>
    <w:rsid w:val="00E944D1"/>
    <w:rsid w:val="00E946A6"/>
    <w:rsid w:val="00E947E4"/>
    <w:rsid w:val="00E9480A"/>
    <w:rsid w:val="00E9616B"/>
    <w:rsid w:val="00E96A29"/>
    <w:rsid w:val="00E96B28"/>
    <w:rsid w:val="00E96FE6"/>
    <w:rsid w:val="00E97317"/>
    <w:rsid w:val="00E973A1"/>
    <w:rsid w:val="00EA0F54"/>
    <w:rsid w:val="00EA1037"/>
    <w:rsid w:val="00EA1059"/>
    <w:rsid w:val="00EA1D43"/>
    <w:rsid w:val="00EA2B71"/>
    <w:rsid w:val="00EA4C04"/>
    <w:rsid w:val="00EA4EC9"/>
    <w:rsid w:val="00EA568E"/>
    <w:rsid w:val="00EA5E0F"/>
    <w:rsid w:val="00EA6FE4"/>
    <w:rsid w:val="00EA7572"/>
    <w:rsid w:val="00EA798D"/>
    <w:rsid w:val="00EA7F4C"/>
    <w:rsid w:val="00EB0306"/>
    <w:rsid w:val="00EB1D47"/>
    <w:rsid w:val="00EB2146"/>
    <w:rsid w:val="00EB2317"/>
    <w:rsid w:val="00EB26C6"/>
    <w:rsid w:val="00EB279B"/>
    <w:rsid w:val="00EB2ABB"/>
    <w:rsid w:val="00EB2B18"/>
    <w:rsid w:val="00EB3DAD"/>
    <w:rsid w:val="00EB4893"/>
    <w:rsid w:val="00EB4F83"/>
    <w:rsid w:val="00EB584C"/>
    <w:rsid w:val="00EB5863"/>
    <w:rsid w:val="00EB5D88"/>
    <w:rsid w:val="00EB6D14"/>
    <w:rsid w:val="00EB7307"/>
    <w:rsid w:val="00EB772D"/>
    <w:rsid w:val="00EC0381"/>
    <w:rsid w:val="00EC0F18"/>
    <w:rsid w:val="00EC14B0"/>
    <w:rsid w:val="00EC204E"/>
    <w:rsid w:val="00EC249E"/>
    <w:rsid w:val="00EC2AAF"/>
    <w:rsid w:val="00EC2CFF"/>
    <w:rsid w:val="00EC2DFB"/>
    <w:rsid w:val="00EC37EE"/>
    <w:rsid w:val="00EC4904"/>
    <w:rsid w:val="00EC4DF6"/>
    <w:rsid w:val="00EC5F2F"/>
    <w:rsid w:val="00EC651E"/>
    <w:rsid w:val="00EC65E5"/>
    <w:rsid w:val="00EC67E6"/>
    <w:rsid w:val="00EC692E"/>
    <w:rsid w:val="00EC69B2"/>
    <w:rsid w:val="00EC745E"/>
    <w:rsid w:val="00EC775C"/>
    <w:rsid w:val="00EC7EAF"/>
    <w:rsid w:val="00ED1327"/>
    <w:rsid w:val="00ED27C3"/>
    <w:rsid w:val="00ED2AE2"/>
    <w:rsid w:val="00ED2C5A"/>
    <w:rsid w:val="00ED33AE"/>
    <w:rsid w:val="00ED350E"/>
    <w:rsid w:val="00ED3775"/>
    <w:rsid w:val="00ED4A6D"/>
    <w:rsid w:val="00ED664C"/>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B73"/>
    <w:rsid w:val="00EF1093"/>
    <w:rsid w:val="00EF1FCB"/>
    <w:rsid w:val="00EF21C3"/>
    <w:rsid w:val="00EF2C14"/>
    <w:rsid w:val="00EF2E6B"/>
    <w:rsid w:val="00EF54D1"/>
    <w:rsid w:val="00EF67BB"/>
    <w:rsid w:val="00EF72F9"/>
    <w:rsid w:val="00EF7530"/>
    <w:rsid w:val="00EF7BB2"/>
    <w:rsid w:val="00F0021E"/>
    <w:rsid w:val="00F0030E"/>
    <w:rsid w:val="00F0064C"/>
    <w:rsid w:val="00F00CD1"/>
    <w:rsid w:val="00F01641"/>
    <w:rsid w:val="00F01E6B"/>
    <w:rsid w:val="00F0241C"/>
    <w:rsid w:val="00F02C12"/>
    <w:rsid w:val="00F031EE"/>
    <w:rsid w:val="00F04CFE"/>
    <w:rsid w:val="00F05759"/>
    <w:rsid w:val="00F064EC"/>
    <w:rsid w:val="00F07712"/>
    <w:rsid w:val="00F07F12"/>
    <w:rsid w:val="00F07F39"/>
    <w:rsid w:val="00F10CB9"/>
    <w:rsid w:val="00F110CD"/>
    <w:rsid w:val="00F110D5"/>
    <w:rsid w:val="00F11507"/>
    <w:rsid w:val="00F12351"/>
    <w:rsid w:val="00F130DB"/>
    <w:rsid w:val="00F145FA"/>
    <w:rsid w:val="00F15193"/>
    <w:rsid w:val="00F16739"/>
    <w:rsid w:val="00F16DE2"/>
    <w:rsid w:val="00F2021A"/>
    <w:rsid w:val="00F2052B"/>
    <w:rsid w:val="00F21E54"/>
    <w:rsid w:val="00F22183"/>
    <w:rsid w:val="00F2260F"/>
    <w:rsid w:val="00F242AD"/>
    <w:rsid w:val="00F247F2"/>
    <w:rsid w:val="00F2518F"/>
    <w:rsid w:val="00F252A8"/>
    <w:rsid w:val="00F255D9"/>
    <w:rsid w:val="00F265F7"/>
    <w:rsid w:val="00F27657"/>
    <w:rsid w:val="00F27FA6"/>
    <w:rsid w:val="00F2F780"/>
    <w:rsid w:val="00F30060"/>
    <w:rsid w:val="00F33DC8"/>
    <w:rsid w:val="00F34444"/>
    <w:rsid w:val="00F378F1"/>
    <w:rsid w:val="00F403A1"/>
    <w:rsid w:val="00F403DB"/>
    <w:rsid w:val="00F4065A"/>
    <w:rsid w:val="00F4275C"/>
    <w:rsid w:val="00F434B2"/>
    <w:rsid w:val="00F450B8"/>
    <w:rsid w:val="00F45693"/>
    <w:rsid w:val="00F46172"/>
    <w:rsid w:val="00F502DD"/>
    <w:rsid w:val="00F50A9F"/>
    <w:rsid w:val="00F50EFF"/>
    <w:rsid w:val="00F52339"/>
    <w:rsid w:val="00F5277A"/>
    <w:rsid w:val="00F532E8"/>
    <w:rsid w:val="00F537FF"/>
    <w:rsid w:val="00F54E36"/>
    <w:rsid w:val="00F560FE"/>
    <w:rsid w:val="00F60CD6"/>
    <w:rsid w:val="00F6111C"/>
    <w:rsid w:val="00F614C0"/>
    <w:rsid w:val="00F61647"/>
    <w:rsid w:val="00F64279"/>
    <w:rsid w:val="00F64619"/>
    <w:rsid w:val="00F657CF"/>
    <w:rsid w:val="00F65808"/>
    <w:rsid w:val="00F6587D"/>
    <w:rsid w:val="00F66A00"/>
    <w:rsid w:val="00F66CFB"/>
    <w:rsid w:val="00F70C73"/>
    <w:rsid w:val="00F713A3"/>
    <w:rsid w:val="00F71A8F"/>
    <w:rsid w:val="00F728E9"/>
    <w:rsid w:val="00F73A28"/>
    <w:rsid w:val="00F751AA"/>
    <w:rsid w:val="00F75330"/>
    <w:rsid w:val="00F75730"/>
    <w:rsid w:val="00F75B66"/>
    <w:rsid w:val="00F76BD9"/>
    <w:rsid w:val="00F77EBF"/>
    <w:rsid w:val="00F80318"/>
    <w:rsid w:val="00F803D0"/>
    <w:rsid w:val="00F80703"/>
    <w:rsid w:val="00F80948"/>
    <w:rsid w:val="00F81387"/>
    <w:rsid w:val="00F81FA4"/>
    <w:rsid w:val="00F82134"/>
    <w:rsid w:val="00F822E3"/>
    <w:rsid w:val="00F82866"/>
    <w:rsid w:val="00F841FB"/>
    <w:rsid w:val="00F84421"/>
    <w:rsid w:val="00F8449B"/>
    <w:rsid w:val="00F84B44"/>
    <w:rsid w:val="00F85691"/>
    <w:rsid w:val="00F87032"/>
    <w:rsid w:val="00F87094"/>
    <w:rsid w:val="00F872E7"/>
    <w:rsid w:val="00F87AB3"/>
    <w:rsid w:val="00F913DC"/>
    <w:rsid w:val="00F9191A"/>
    <w:rsid w:val="00F9195B"/>
    <w:rsid w:val="00F91DDA"/>
    <w:rsid w:val="00F9300A"/>
    <w:rsid w:val="00F9397A"/>
    <w:rsid w:val="00F93A37"/>
    <w:rsid w:val="00F94182"/>
    <w:rsid w:val="00F9431F"/>
    <w:rsid w:val="00F944D9"/>
    <w:rsid w:val="00F94BE5"/>
    <w:rsid w:val="00F94D01"/>
    <w:rsid w:val="00F94DB3"/>
    <w:rsid w:val="00F96500"/>
    <w:rsid w:val="00FA2C35"/>
    <w:rsid w:val="00FA31E7"/>
    <w:rsid w:val="00FA413A"/>
    <w:rsid w:val="00FA4144"/>
    <w:rsid w:val="00FA4DDF"/>
    <w:rsid w:val="00FA5BB7"/>
    <w:rsid w:val="00FA5C71"/>
    <w:rsid w:val="00FA645E"/>
    <w:rsid w:val="00FA6A01"/>
    <w:rsid w:val="00FA6E7F"/>
    <w:rsid w:val="00FA7114"/>
    <w:rsid w:val="00FA7689"/>
    <w:rsid w:val="00FB052D"/>
    <w:rsid w:val="00FB124A"/>
    <w:rsid w:val="00FB1FCE"/>
    <w:rsid w:val="00FB22D7"/>
    <w:rsid w:val="00FB2379"/>
    <w:rsid w:val="00FB3CB7"/>
    <w:rsid w:val="00FB3CE2"/>
    <w:rsid w:val="00FB4B8A"/>
    <w:rsid w:val="00FB5152"/>
    <w:rsid w:val="00FB5F8F"/>
    <w:rsid w:val="00FB680E"/>
    <w:rsid w:val="00FB6B73"/>
    <w:rsid w:val="00FB7A0B"/>
    <w:rsid w:val="00FC0065"/>
    <w:rsid w:val="00FC062F"/>
    <w:rsid w:val="00FC0754"/>
    <w:rsid w:val="00FC201F"/>
    <w:rsid w:val="00FC3AEE"/>
    <w:rsid w:val="00FC49F4"/>
    <w:rsid w:val="00FC50C0"/>
    <w:rsid w:val="00FC60D9"/>
    <w:rsid w:val="00FC6238"/>
    <w:rsid w:val="00FC773C"/>
    <w:rsid w:val="00FC7951"/>
    <w:rsid w:val="00FC7EAE"/>
    <w:rsid w:val="00FD1132"/>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CCC"/>
    <w:rsid w:val="00FE002E"/>
    <w:rsid w:val="00FE0F01"/>
    <w:rsid w:val="00FE2398"/>
    <w:rsid w:val="00FE4BE0"/>
    <w:rsid w:val="00FE515A"/>
    <w:rsid w:val="00FE5421"/>
    <w:rsid w:val="00FE5624"/>
    <w:rsid w:val="00FE5D2C"/>
    <w:rsid w:val="00FE5FBF"/>
    <w:rsid w:val="00FE6C25"/>
    <w:rsid w:val="00FF033A"/>
    <w:rsid w:val="00FF0964"/>
    <w:rsid w:val="00FF0F67"/>
    <w:rsid w:val="00FF1181"/>
    <w:rsid w:val="00FF16F2"/>
    <w:rsid w:val="00FF1F9B"/>
    <w:rsid w:val="00FF2B42"/>
    <w:rsid w:val="00FF2D5B"/>
    <w:rsid w:val="00FF3B7F"/>
    <w:rsid w:val="00FF3E6E"/>
    <w:rsid w:val="00FF4F92"/>
    <w:rsid w:val="00FF54EB"/>
    <w:rsid w:val="00FF619C"/>
    <w:rsid w:val="00FF6822"/>
    <w:rsid w:val="00FF73D0"/>
    <w:rsid w:val="010DCE29"/>
    <w:rsid w:val="013018C0"/>
    <w:rsid w:val="0136ECCB"/>
    <w:rsid w:val="0145EFCC"/>
    <w:rsid w:val="01679F7D"/>
    <w:rsid w:val="02311E54"/>
    <w:rsid w:val="02D1F3DE"/>
    <w:rsid w:val="02F6CDE4"/>
    <w:rsid w:val="030234C4"/>
    <w:rsid w:val="030567DA"/>
    <w:rsid w:val="032A57F9"/>
    <w:rsid w:val="0371071A"/>
    <w:rsid w:val="03B59C2D"/>
    <w:rsid w:val="03BBABA4"/>
    <w:rsid w:val="04310033"/>
    <w:rsid w:val="046A5C7E"/>
    <w:rsid w:val="0485C37D"/>
    <w:rsid w:val="04A29DBF"/>
    <w:rsid w:val="04AB4E88"/>
    <w:rsid w:val="04BB14C9"/>
    <w:rsid w:val="04D7015F"/>
    <w:rsid w:val="04DDC380"/>
    <w:rsid w:val="050CD77B"/>
    <w:rsid w:val="0536255D"/>
    <w:rsid w:val="054869AD"/>
    <w:rsid w:val="0549E1F1"/>
    <w:rsid w:val="057BBC38"/>
    <w:rsid w:val="05EB57E1"/>
    <w:rsid w:val="062F5EC5"/>
    <w:rsid w:val="063F6A3F"/>
    <w:rsid w:val="068F5715"/>
    <w:rsid w:val="06E1AEE4"/>
    <w:rsid w:val="06E85283"/>
    <w:rsid w:val="0700BA10"/>
    <w:rsid w:val="077F7F29"/>
    <w:rsid w:val="078A2C8C"/>
    <w:rsid w:val="07B5A806"/>
    <w:rsid w:val="07DE8AFD"/>
    <w:rsid w:val="0800B1FC"/>
    <w:rsid w:val="0831E12D"/>
    <w:rsid w:val="0844783D"/>
    <w:rsid w:val="0871FC94"/>
    <w:rsid w:val="0885C5FE"/>
    <w:rsid w:val="08971C03"/>
    <w:rsid w:val="08973BCA"/>
    <w:rsid w:val="08D9DF76"/>
    <w:rsid w:val="0909B875"/>
    <w:rsid w:val="090ED93E"/>
    <w:rsid w:val="095322EF"/>
    <w:rsid w:val="0954DCA1"/>
    <w:rsid w:val="096B2369"/>
    <w:rsid w:val="099BCDFD"/>
    <w:rsid w:val="09B8AC3D"/>
    <w:rsid w:val="09C0931A"/>
    <w:rsid w:val="09D643BA"/>
    <w:rsid w:val="09E13B74"/>
    <w:rsid w:val="0A09F1A9"/>
    <w:rsid w:val="0A6627AC"/>
    <w:rsid w:val="0A77CEF3"/>
    <w:rsid w:val="0AA20FD3"/>
    <w:rsid w:val="0AAC7CAB"/>
    <w:rsid w:val="0B2A564D"/>
    <w:rsid w:val="0B3F6414"/>
    <w:rsid w:val="0B7EC8C5"/>
    <w:rsid w:val="0B8F67C3"/>
    <w:rsid w:val="0B99108F"/>
    <w:rsid w:val="0BA2D16D"/>
    <w:rsid w:val="0BD5A5F9"/>
    <w:rsid w:val="0BDE7336"/>
    <w:rsid w:val="0BE2529C"/>
    <w:rsid w:val="0BE89D11"/>
    <w:rsid w:val="0C08395A"/>
    <w:rsid w:val="0C3D21EE"/>
    <w:rsid w:val="0C697CF0"/>
    <w:rsid w:val="0C98D3C3"/>
    <w:rsid w:val="0CEDDB28"/>
    <w:rsid w:val="0D332CE5"/>
    <w:rsid w:val="0D3DCE08"/>
    <w:rsid w:val="0D482CA7"/>
    <w:rsid w:val="0D885FB2"/>
    <w:rsid w:val="0DC5FF09"/>
    <w:rsid w:val="0E0ED1CF"/>
    <w:rsid w:val="0E7FBC3C"/>
    <w:rsid w:val="0EA80854"/>
    <w:rsid w:val="0F0AA1DB"/>
    <w:rsid w:val="0F2FF89D"/>
    <w:rsid w:val="0F6985AE"/>
    <w:rsid w:val="0FCD562F"/>
    <w:rsid w:val="1030780E"/>
    <w:rsid w:val="105702AD"/>
    <w:rsid w:val="10664508"/>
    <w:rsid w:val="1077AF86"/>
    <w:rsid w:val="109F6F87"/>
    <w:rsid w:val="10D91359"/>
    <w:rsid w:val="10E807B4"/>
    <w:rsid w:val="10E8A297"/>
    <w:rsid w:val="11049E77"/>
    <w:rsid w:val="1111361C"/>
    <w:rsid w:val="114DC52E"/>
    <w:rsid w:val="1197C15E"/>
    <w:rsid w:val="11AB9E2E"/>
    <w:rsid w:val="11C29045"/>
    <w:rsid w:val="11E7FD8D"/>
    <w:rsid w:val="11E895CD"/>
    <w:rsid w:val="124FA092"/>
    <w:rsid w:val="128BD784"/>
    <w:rsid w:val="12A776D7"/>
    <w:rsid w:val="12BB5FED"/>
    <w:rsid w:val="12C249D3"/>
    <w:rsid w:val="12CDBD56"/>
    <w:rsid w:val="12E53C6B"/>
    <w:rsid w:val="12E5766A"/>
    <w:rsid w:val="13179453"/>
    <w:rsid w:val="1325FEE1"/>
    <w:rsid w:val="135D47C6"/>
    <w:rsid w:val="137F384E"/>
    <w:rsid w:val="138764EF"/>
    <w:rsid w:val="13C5BEB4"/>
    <w:rsid w:val="1404F78D"/>
    <w:rsid w:val="140D53C2"/>
    <w:rsid w:val="141204DA"/>
    <w:rsid w:val="142F3200"/>
    <w:rsid w:val="147E7499"/>
    <w:rsid w:val="149F42E3"/>
    <w:rsid w:val="14AF5302"/>
    <w:rsid w:val="1529F139"/>
    <w:rsid w:val="1543CF90"/>
    <w:rsid w:val="1550236F"/>
    <w:rsid w:val="1566FB9D"/>
    <w:rsid w:val="15985E54"/>
    <w:rsid w:val="15EFEDC9"/>
    <w:rsid w:val="16074253"/>
    <w:rsid w:val="16412B42"/>
    <w:rsid w:val="164B840D"/>
    <w:rsid w:val="164D6482"/>
    <w:rsid w:val="16512788"/>
    <w:rsid w:val="16B7F973"/>
    <w:rsid w:val="16F8587E"/>
    <w:rsid w:val="172723F9"/>
    <w:rsid w:val="1743072D"/>
    <w:rsid w:val="1745650D"/>
    <w:rsid w:val="17471FDF"/>
    <w:rsid w:val="17507439"/>
    <w:rsid w:val="176685F5"/>
    <w:rsid w:val="1766D404"/>
    <w:rsid w:val="1770F513"/>
    <w:rsid w:val="178BBE2A"/>
    <w:rsid w:val="17AAB916"/>
    <w:rsid w:val="17EACC97"/>
    <w:rsid w:val="17F23940"/>
    <w:rsid w:val="18066807"/>
    <w:rsid w:val="18272448"/>
    <w:rsid w:val="18338FA8"/>
    <w:rsid w:val="183FCEEF"/>
    <w:rsid w:val="1842209A"/>
    <w:rsid w:val="18716F7C"/>
    <w:rsid w:val="187B5986"/>
    <w:rsid w:val="18A5EFB0"/>
    <w:rsid w:val="18BB5B96"/>
    <w:rsid w:val="18D1FDE7"/>
    <w:rsid w:val="18EFC450"/>
    <w:rsid w:val="18FCB2F9"/>
    <w:rsid w:val="193F1533"/>
    <w:rsid w:val="1966A44C"/>
    <w:rsid w:val="19A597C7"/>
    <w:rsid w:val="19F0FCD2"/>
    <w:rsid w:val="19F1EA69"/>
    <w:rsid w:val="1A219784"/>
    <w:rsid w:val="1A99A1B8"/>
    <w:rsid w:val="1ACC6E67"/>
    <w:rsid w:val="1AD589DF"/>
    <w:rsid w:val="1B61AB49"/>
    <w:rsid w:val="1B77EC6C"/>
    <w:rsid w:val="1B7C71D5"/>
    <w:rsid w:val="1B875AE6"/>
    <w:rsid w:val="1BCE3E6C"/>
    <w:rsid w:val="1BE6ECCB"/>
    <w:rsid w:val="1BEB62FA"/>
    <w:rsid w:val="1BEC309F"/>
    <w:rsid w:val="1C06EA1F"/>
    <w:rsid w:val="1CD0C923"/>
    <w:rsid w:val="1CF4BC59"/>
    <w:rsid w:val="1D265046"/>
    <w:rsid w:val="1D67C7F2"/>
    <w:rsid w:val="1D6FD9C1"/>
    <w:rsid w:val="1D87A421"/>
    <w:rsid w:val="1D8A3084"/>
    <w:rsid w:val="1DA23F4C"/>
    <w:rsid w:val="1DD1B099"/>
    <w:rsid w:val="1E48B9FA"/>
    <w:rsid w:val="1E759AF7"/>
    <w:rsid w:val="1EDDEC71"/>
    <w:rsid w:val="1EE87BEA"/>
    <w:rsid w:val="1EFC08D7"/>
    <w:rsid w:val="1F0BAA22"/>
    <w:rsid w:val="1F192D43"/>
    <w:rsid w:val="1F3F1C64"/>
    <w:rsid w:val="1F47127B"/>
    <w:rsid w:val="1F78EA73"/>
    <w:rsid w:val="1FA1D7C5"/>
    <w:rsid w:val="201D24F7"/>
    <w:rsid w:val="2039DAA0"/>
    <w:rsid w:val="20581EFA"/>
    <w:rsid w:val="2081F76C"/>
    <w:rsid w:val="208B195F"/>
    <w:rsid w:val="20A77A83"/>
    <w:rsid w:val="20B3702B"/>
    <w:rsid w:val="20EE5E2E"/>
    <w:rsid w:val="2100C3E0"/>
    <w:rsid w:val="210AC6FD"/>
    <w:rsid w:val="21673F4C"/>
    <w:rsid w:val="21734FC9"/>
    <w:rsid w:val="21BA71C7"/>
    <w:rsid w:val="21C7E17F"/>
    <w:rsid w:val="21FE5F41"/>
    <w:rsid w:val="2233A999"/>
    <w:rsid w:val="2275C6FC"/>
    <w:rsid w:val="2277E8EC"/>
    <w:rsid w:val="22DEC8A9"/>
    <w:rsid w:val="230A5B6C"/>
    <w:rsid w:val="2354579C"/>
    <w:rsid w:val="2372512B"/>
    <w:rsid w:val="23D56E47"/>
    <w:rsid w:val="245FE02C"/>
    <w:rsid w:val="246A0542"/>
    <w:rsid w:val="248B5793"/>
    <w:rsid w:val="249E9198"/>
    <w:rsid w:val="24FB24CC"/>
    <w:rsid w:val="253D297C"/>
    <w:rsid w:val="257EB70B"/>
    <w:rsid w:val="259926C2"/>
    <w:rsid w:val="25A0C5D3"/>
    <w:rsid w:val="25A5FF16"/>
    <w:rsid w:val="25F95928"/>
    <w:rsid w:val="2621399C"/>
    <w:rsid w:val="265DC759"/>
    <w:rsid w:val="26A2D70F"/>
    <w:rsid w:val="26E91E92"/>
    <w:rsid w:val="27011D96"/>
    <w:rsid w:val="27065D62"/>
    <w:rsid w:val="27336D58"/>
    <w:rsid w:val="276BFA60"/>
    <w:rsid w:val="277BF654"/>
    <w:rsid w:val="2783ADB2"/>
    <w:rsid w:val="27FADF71"/>
    <w:rsid w:val="2804E275"/>
    <w:rsid w:val="286518B5"/>
    <w:rsid w:val="28698A4E"/>
    <w:rsid w:val="291AE904"/>
    <w:rsid w:val="2923B94E"/>
    <w:rsid w:val="2958DA5E"/>
    <w:rsid w:val="2998D654"/>
    <w:rsid w:val="299B5131"/>
    <w:rsid w:val="29D76592"/>
    <w:rsid w:val="29DA77D1"/>
    <w:rsid w:val="29F5BE87"/>
    <w:rsid w:val="2A6E2081"/>
    <w:rsid w:val="2A80D7C3"/>
    <w:rsid w:val="2A8A72C5"/>
    <w:rsid w:val="2AE41989"/>
    <w:rsid w:val="2AFC4246"/>
    <w:rsid w:val="2B255C5A"/>
    <w:rsid w:val="2B328033"/>
    <w:rsid w:val="2B41830A"/>
    <w:rsid w:val="2BC6E92F"/>
    <w:rsid w:val="2BEAFF2A"/>
    <w:rsid w:val="2BFF42C7"/>
    <w:rsid w:val="2C00E697"/>
    <w:rsid w:val="2C12D08A"/>
    <w:rsid w:val="2C907B20"/>
    <w:rsid w:val="2CCAFCCD"/>
    <w:rsid w:val="2D16BCE7"/>
    <w:rsid w:val="2D1A5C9A"/>
    <w:rsid w:val="2D37BFC6"/>
    <w:rsid w:val="2D4C0714"/>
    <w:rsid w:val="2D4F8844"/>
    <w:rsid w:val="2D7CE8DC"/>
    <w:rsid w:val="2D9CB6F8"/>
    <w:rsid w:val="2DD2ECAC"/>
    <w:rsid w:val="2DF6AB66"/>
    <w:rsid w:val="2E6A1F33"/>
    <w:rsid w:val="2E850D9C"/>
    <w:rsid w:val="2E93A791"/>
    <w:rsid w:val="2EF9AE69"/>
    <w:rsid w:val="2F1A1A27"/>
    <w:rsid w:val="2F25EB1A"/>
    <w:rsid w:val="2F9A33F3"/>
    <w:rsid w:val="2F9E9DC8"/>
    <w:rsid w:val="2FF5244E"/>
    <w:rsid w:val="2FF9DE03"/>
    <w:rsid w:val="2FFCF709"/>
    <w:rsid w:val="3002FB82"/>
    <w:rsid w:val="305EE387"/>
    <w:rsid w:val="3078FF1F"/>
    <w:rsid w:val="3092B630"/>
    <w:rsid w:val="30B5EA88"/>
    <w:rsid w:val="3123E74C"/>
    <w:rsid w:val="313C4BF9"/>
    <w:rsid w:val="31891216"/>
    <w:rsid w:val="31989E85"/>
    <w:rsid w:val="31A6C9D5"/>
    <w:rsid w:val="31DD05B3"/>
    <w:rsid w:val="31EFC986"/>
    <w:rsid w:val="3205FA70"/>
    <w:rsid w:val="320AC777"/>
    <w:rsid w:val="320E37B3"/>
    <w:rsid w:val="32724445"/>
    <w:rsid w:val="32737F78"/>
    <w:rsid w:val="327C6930"/>
    <w:rsid w:val="32975CEE"/>
    <w:rsid w:val="32B6BB34"/>
    <w:rsid w:val="32BB7B95"/>
    <w:rsid w:val="32BC6327"/>
    <w:rsid w:val="32BEC4EE"/>
    <w:rsid w:val="32EF4DD8"/>
    <w:rsid w:val="331940CF"/>
    <w:rsid w:val="332DC407"/>
    <w:rsid w:val="3365B303"/>
    <w:rsid w:val="337B967D"/>
    <w:rsid w:val="33834221"/>
    <w:rsid w:val="3394539F"/>
    <w:rsid w:val="33B93547"/>
    <w:rsid w:val="33D8EEEE"/>
    <w:rsid w:val="33F6E758"/>
    <w:rsid w:val="348A2D4A"/>
    <w:rsid w:val="348F3F68"/>
    <w:rsid w:val="34BB7573"/>
    <w:rsid w:val="34C02508"/>
    <w:rsid w:val="34E8BE21"/>
    <w:rsid w:val="35273E43"/>
    <w:rsid w:val="355FE21C"/>
    <w:rsid w:val="3578C2C0"/>
    <w:rsid w:val="359F5B3E"/>
    <w:rsid w:val="3628DF21"/>
    <w:rsid w:val="3631E48A"/>
    <w:rsid w:val="366564C9"/>
    <w:rsid w:val="36792D27"/>
    <w:rsid w:val="367C02DD"/>
    <w:rsid w:val="368A9CFE"/>
    <w:rsid w:val="36C7F56E"/>
    <w:rsid w:val="36EFB8AD"/>
    <w:rsid w:val="37186C33"/>
    <w:rsid w:val="3768F5CD"/>
    <w:rsid w:val="37A93CCF"/>
    <w:rsid w:val="37BDA55F"/>
    <w:rsid w:val="37C4AF82"/>
    <w:rsid w:val="382155FC"/>
    <w:rsid w:val="382882E2"/>
    <w:rsid w:val="388EA445"/>
    <w:rsid w:val="38A00256"/>
    <w:rsid w:val="38B43C94"/>
    <w:rsid w:val="3927EC82"/>
    <w:rsid w:val="3998AF9C"/>
    <w:rsid w:val="399D058B"/>
    <w:rsid w:val="39A16A31"/>
    <w:rsid w:val="39CA2B46"/>
    <w:rsid w:val="39E0E7A5"/>
    <w:rsid w:val="39ECDE5D"/>
    <w:rsid w:val="39F05E32"/>
    <w:rsid w:val="3A01F736"/>
    <w:rsid w:val="3A317773"/>
    <w:rsid w:val="3A42A852"/>
    <w:rsid w:val="3A513254"/>
    <w:rsid w:val="3A677BEE"/>
    <w:rsid w:val="3A791285"/>
    <w:rsid w:val="3A7DEC4E"/>
    <w:rsid w:val="3A8A8AC8"/>
    <w:rsid w:val="3AB81FBF"/>
    <w:rsid w:val="3AC57D1A"/>
    <w:rsid w:val="3B033BB1"/>
    <w:rsid w:val="3B060566"/>
    <w:rsid w:val="3B38D5EC"/>
    <w:rsid w:val="3B693BF5"/>
    <w:rsid w:val="3BA29FFC"/>
    <w:rsid w:val="3BC53531"/>
    <w:rsid w:val="3BCD64ED"/>
    <w:rsid w:val="3C1EC30A"/>
    <w:rsid w:val="3C33E2ED"/>
    <w:rsid w:val="3C6C1C5E"/>
    <w:rsid w:val="3C932877"/>
    <w:rsid w:val="3D03EB14"/>
    <w:rsid w:val="3D564F11"/>
    <w:rsid w:val="3D8BD052"/>
    <w:rsid w:val="3DBA76E0"/>
    <w:rsid w:val="3E07DCBB"/>
    <w:rsid w:val="3E52BED4"/>
    <w:rsid w:val="3E61DC49"/>
    <w:rsid w:val="3E8EB274"/>
    <w:rsid w:val="3EC8FD35"/>
    <w:rsid w:val="3EEDB1A4"/>
    <w:rsid w:val="3F243048"/>
    <w:rsid w:val="3F3F08DD"/>
    <w:rsid w:val="3F54F4D9"/>
    <w:rsid w:val="3F704A74"/>
    <w:rsid w:val="3F805DE3"/>
    <w:rsid w:val="3F97DCB1"/>
    <w:rsid w:val="3FA5DE58"/>
    <w:rsid w:val="3FC031CE"/>
    <w:rsid w:val="3FC7E798"/>
    <w:rsid w:val="3FCF964D"/>
    <w:rsid w:val="40034CDD"/>
    <w:rsid w:val="408F3663"/>
    <w:rsid w:val="40949683"/>
    <w:rsid w:val="40E3D128"/>
    <w:rsid w:val="40F9CC4C"/>
    <w:rsid w:val="41151B26"/>
    <w:rsid w:val="415C022F"/>
    <w:rsid w:val="4233B461"/>
    <w:rsid w:val="423E2624"/>
    <w:rsid w:val="4246687C"/>
    <w:rsid w:val="42C37078"/>
    <w:rsid w:val="42F27C96"/>
    <w:rsid w:val="42F6C8D8"/>
    <w:rsid w:val="431B9CEC"/>
    <w:rsid w:val="43204723"/>
    <w:rsid w:val="43244447"/>
    <w:rsid w:val="43301144"/>
    <w:rsid w:val="434CBADB"/>
    <w:rsid w:val="438334EB"/>
    <w:rsid w:val="43D2F372"/>
    <w:rsid w:val="43D4E6EE"/>
    <w:rsid w:val="43D58EFC"/>
    <w:rsid w:val="43F7A16B"/>
    <w:rsid w:val="442865FC"/>
    <w:rsid w:val="44A955C9"/>
    <w:rsid w:val="44AEC32D"/>
    <w:rsid w:val="44B95289"/>
    <w:rsid w:val="44C5D405"/>
    <w:rsid w:val="44E35D56"/>
    <w:rsid w:val="44F0304F"/>
    <w:rsid w:val="451886D6"/>
    <w:rsid w:val="452403F2"/>
    <w:rsid w:val="452D4F5A"/>
    <w:rsid w:val="454C2FAF"/>
    <w:rsid w:val="4577AEC2"/>
    <w:rsid w:val="4596B719"/>
    <w:rsid w:val="462508D7"/>
    <w:rsid w:val="46281464"/>
    <w:rsid w:val="462CBC71"/>
    <w:rsid w:val="462D1E91"/>
    <w:rsid w:val="46407768"/>
    <w:rsid w:val="4655F5DC"/>
    <w:rsid w:val="4689BB56"/>
    <w:rsid w:val="468DE2C4"/>
    <w:rsid w:val="46A35C11"/>
    <w:rsid w:val="46E0FBF1"/>
    <w:rsid w:val="46F34695"/>
    <w:rsid w:val="474346F9"/>
    <w:rsid w:val="47B0B922"/>
    <w:rsid w:val="47C16244"/>
    <w:rsid w:val="47DED31A"/>
    <w:rsid w:val="47FADA0A"/>
    <w:rsid w:val="486A5887"/>
    <w:rsid w:val="486ED151"/>
    <w:rsid w:val="4887628F"/>
    <w:rsid w:val="48904BC4"/>
    <w:rsid w:val="489F0FC3"/>
    <w:rsid w:val="48E1BF63"/>
    <w:rsid w:val="493EB595"/>
    <w:rsid w:val="4963784F"/>
    <w:rsid w:val="4996AA6B"/>
    <w:rsid w:val="499A8776"/>
    <w:rsid w:val="49A75B6D"/>
    <w:rsid w:val="49E04F10"/>
    <w:rsid w:val="49E15561"/>
    <w:rsid w:val="49E426D6"/>
    <w:rsid w:val="49FDE6AB"/>
    <w:rsid w:val="4A36255F"/>
    <w:rsid w:val="4A3D09EF"/>
    <w:rsid w:val="4A420C15"/>
    <w:rsid w:val="4A43E950"/>
    <w:rsid w:val="4A64F939"/>
    <w:rsid w:val="4A84AC60"/>
    <w:rsid w:val="4A91276F"/>
    <w:rsid w:val="4A989413"/>
    <w:rsid w:val="4ABF0DD9"/>
    <w:rsid w:val="4B1BCA7E"/>
    <w:rsid w:val="4B4D8B2E"/>
    <w:rsid w:val="4B544B6E"/>
    <w:rsid w:val="4B8342FC"/>
    <w:rsid w:val="4B900D38"/>
    <w:rsid w:val="4BA710F1"/>
    <w:rsid w:val="4BB9E505"/>
    <w:rsid w:val="4BD31163"/>
    <w:rsid w:val="4BEEF6D5"/>
    <w:rsid w:val="4C1C9F06"/>
    <w:rsid w:val="4C226082"/>
    <w:rsid w:val="4C47A120"/>
    <w:rsid w:val="4C611266"/>
    <w:rsid w:val="4C64D245"/>
    <w:rsid w:val="4D1214A5"/>
    <w:rsid w:val="4D438706"/>
    <w:rsid w:val="4D88DF05"/>
    <w:rsid w:val="4DBBC358"/>
    <w:rsid w:val="4DC0AFA6"/>
    <w:rsid w:val="4DC87123"/>
    <w:rsid w:val="4E31F79F"/>
    <w:rsid w:val="4E522459"/>
    <w:rsid w:val="4E53931B"/>
    <w:rsid w:val="4E5886F0"/>
    <w:rsid w:val="4E7DDA47"/>
    <w:rsid w:val="4E7EE61A"/>
    <w:rsid w:val="4E8B203D"/>
    <w:rsid w:val="4EF0B225"/>
    <w:rsid w:val="4EFABC92"/>
    <w:rsid w:val="4EFBE7DE"/>
    <w:rsid w:val="4F04228E"/>
    <w:rsid w:val="4F05BE8C"/>
    <w:rsid w:val="4F23B66A"/>
    <w:rsid w:val="4F7C1A2A"/>
    <w:rsid w:val="4F7CEBB8"/>
    <w:rsid w:val="4FA12E8B"/>
    <w:rsid w:val="5051E784"/>
    <w:rsid w:val="5081728D"/>
    <w:rsid w:val="509B1BD8"/>
    <w:rsid w:val="509D8F47"/>
    <w:rsid w:val="50A6A5C3"/>
    <w:rsid w:val="50A9603D"/>
    <w:rsid w:val="50B1FDFF"/>
    <w:rsid w:val="5109BC42"/>
    <w:rsid w:val="5139677A"/>
    <w:rsid w:val="5155803E"/>
    <w:rsid w:val="51B0F22F"/>
    <w:rsid w:val="520D4728"/>
    <w:rsid w:val="5245037F"/>
    <w:rsid w:val="525C5028"/>
    <w:rsid w:val="527C6F76"/>
    <w:rsid w:val="52B3ADFA"/>
    <w:rsid w:val="52EDC0EB"/>
    <w:rsid w:val="53509EFC"/>
    <w:rsid w:val="536CF71D"/>
    <w:rsid w:val="53C329D7"/>
    <w:rsid w:val="53DD07A5"/>
    <w:rsid w:val="53EB5154"/>
    <w:rsid w:val="54145BE1"/>
    <w:rsid w:val="54343072"/>
    <w:rsid w:val="544AA43C"/>
    <w:rsid w:val="545F449F"/>
    <w:rsid w:val="54683D83"/>
    <w:rsid w:val="54A00EFD"/>
    <w:rsid w:val="54A288F3"/>
    <w:rsid w:val="54A497CC"/>
    <w:rsid w:val="54B10751"/>
    <w:rsid w:val="54F4F8F3"/>
    <w:rsid w:val="5510F011"/>
    <w:rsid w:val="554DE2B2"/>
    <w:rsid w:val="5557CD20"/>
    <w:rsid w:val="557119BF"/>
    <w:rsid w:val="55FB1500"/>
    <w:rsid w:val="55FF07ED"/>
    <w:rsid w:val="5606D499"/>
    <w:rsid w:val="56117111"/>
    <w:rsid w:val="562D43EB"/>
    <w:rsid w:val="562E53AB"/>
    <w:rsid w:val="563FAA43"/>
    <w:rsid w:val="56D140EF"/>
    <w:rsid w:val="56F35D58"/>
    <w:rsid w:val="5701192C"/>
    <w:rsid w:val="570CD0CB"/>
    <w:rsid w:val="571D8BE9"/>
    <w:rsid w:val="572577DE"/>
    <w:rsid w:val="572AC91D"/>
    <w:rsid w:val="57477A6E"/>
    <w:rsid w:val="577F6A76"/>
    <w:rsid w:val="57941A71"/>
    <w:rsid w:val="5796E561"/>
    <w:rsid w:val="5797DB35"/>
    <w:rsid w:val="57C8B7E9"/>
    <w:rsid w:val="57DAA196"/>
    <w:rsid w:val="5860EF6A"/>
    <w:rsid w:val="58F0F480"/>
    <w:rsid w:val="5925D909"/>
    <w:rsid w:val="594C54D0"/>
    <w:rsid w:val="595A242C"/>
    <w:rsid w:val="595DC44F"/>
    <w:rsid w:val="5974711A"/>
    <w:rsid w:val="5998CF07"/>
    <w:rsid w:val="59C5A017"/>
    <w:rsid w:val="59DAADA4"/>
    <w:rsid w:val="59EB3CB0"/>
    <w:rsid w:val="59F6AEDB"/>
    <w:rsid w:val="5A4BE94E"/>
    <w:rsid w:val="5AA46B76"/>
    <w:rsid w:val="5AA8C4BE"/>
    <w:rsid w:val="5AEE30E1"/>
    <w:rsid w:val="5B6E6134"/>
    <w:rsid w:val="5B756E0B"/>
    <w:rsid w:val="5B91952B"/>
    <w:rsid w:val="5B9C87B1"/>
    <w:rsid w:val="5BF4C1D5"/>
    <w:rsid w:val="5C7F442A"/>
    <w:rsid w:val="5C90E66B"/>
    <w:rsid w:val="5C96A398"/>
    <w:rsid w:val="5CBC8657"/>
    <w:rsid w:val="5D3F8BDC"/>
    <w:rsid w:val="5D4499C1"/>
    <w:rsid w:val="5D46CD38"/>
    <w:rsid w:val="5D6ADF2C"/>
    <w:rsid w:val="5D7465C9"/>
    <w:rsid w:val="5D85C043"/>
    <w:rsid w:val="5D8FB91C"/>
    <w:rsid w:val="5D99141B"/>
    <w:rsid w:val="5DE15B94"/>
    <w:rsid w:val="5DE45B81"/>
    <w:rsid w:val="5DE8D081"/>
    <w:rsid w:val="5E2D092C"/>
    <w:rsid w:val="5E534679"/>
    <w:rsid w:val="5E604C51"/>
    <w:rsid w:val="5E717C90"/>
    <w:rsid w:val="5E71BD57"/>
    <w:rsid w:val="5E880839"/>
    <w:rsid w:val="5E90312D"/>
    <w:rsid w:val="5EC006A2"/>
    <w:rsid w:val="5ED6C8B6"/>
    <w:rsid w:val="5EE480C7"/>
    <w:rsid w:val="5F3790D8"/>
    <w:rsid w:val="5F4429A0"/>
    <w:rsid w:val="5F635972"/>
    <w:rsid w:val="5F7F465E"/>
    <w:rsid w:val="5FA3B575"/>
    <w:rsid w:val="5FBCBD3B"/>
    <w:rsid w:val="5FBFFDE0"/>
    <w:rsid w:val="5FEBC762"/>
    <w:rsid w:val="609B7D3B"/>
    <w:rsid w:val="60C53F08"/>
    <w:rsid w:val="60CB08ED"/>
    <w:rsid w:val="60DFFA01"/>
    <w:rsid w:val="610A2863"/>
    <w:rsid w:val="6156D3BE"/>
    <w:rsid w:val="6172D01D"/>
    <w:rsid w:val="61891DA9"/>
    <w:rsid w:val="61B9C81F"/>
    <w:rsid w:val="61BDA158"/>
    <w:rsid w:val="61C2F647"/>
    <w:rsid w:val="61DD69F3"/>
    <w:rsid w:val="624C833A"/>
    <w:rsid w:val="628B06ED"/>
    <w:rsid w:val="62BD2C5D"/>
    <w:rsid w:val="62C6B36F"/>
    <w:rsid w:val="63236824"/>
    <w:rsid w:val="634610A0"/>
    <w:rsid w:val="637C9EEA"/>
    <w:rsid w:val="63A009FD"/>
    <w:rsid w:val="63ACB0D9"/>
    <w:rsid w:val="63DB7DE2"/>
    <w:rsid w:val="63ECE771"/>
    <w:rsid w:val="63FB18F5"/>
    <w:rsid w:val="64065638"/>
    <w:rsid w:val="6464B127"/>
    <w:rsid w:val="647106D3"/>
    <w:rsid w:val="64AC0257"/>
    <w:rsid w:val="64D8C9D5"/>
    <w:rsid w:val="64FA8786"/>
    <w:rsid w:val="65256B72"/>
    <w:rsid w:val="65448E4A"/>
    <w:rsid w:val="65826F08"/>
    <w:rsid w:val="6596E956"/>
    <w:rsid w:val="65A65A48"/>
    <w:rsid w:val="66245B98"/>
    <w:rsid w:val="66676153"/>
    <w:rsid w:val="667DCFBF"/>
    <w:rsid w:val="67698FB2"/>
    <w:rsid w:val="67A7729C"/>
    <w:rsid w:val="67BA9CA8"/>
    <w:rsid w:val="67C31998"/>
    <w:rsid w:val="67DBE5F5"/>
    <w:rsid w:val="67FD8F2B"/>
    <w:rsid w:val="6809230B"/>
    <w:rsid w:val="682A5E55"/>
    <w:rsid w:val="68804340"/>
    <w:rsid w:val="68EC2ED3"/>
    <w:rsid w:val="696B4259"/>
    <w:rsid w:val="697EAF2B"/>
    <w:rsid w:val="69AADB63"/>
    <w:rsid w:val="69D0F82C"/>
    <w:rsid w:val="69FDB2BD"/>
    <w:rsid w:val="6A02A4DD"/>
    <w:rsid w:val="6A12DDFC"/>
    <w:rsid w:val="6A25AE6F"/>
    <w:rsid w:val="6A40776F"/>
    <w:rsid w:val="6A4E6665"/>
    <w:rsid w:val="6A58F395"/>
    <w:rsid w:val="6A658C6A"/>
    <w:rsid w:val="6A8A7C18"/>
    <w:rsid w:val="6A9FC438"/>
    <w:rsid w:val="6AB0C21E"/>
    <w:rsid w:val="6AC0FA12"/>
    <w:rsid w:val="6AE09FB1"/>
    <w:rsid w:val="6AF4D01C"/>
    <w:rsid w:val="6AF6CECC"/>
    <w:rsid w:val="6B4654C0"/>
    <w:rsid w:val="6B6FD990"/>
    <w:rsid w:val="6B8AB54C"/>
    <w:rsid w:val="6B914F88"/>
    <w:rsid w:val="6BE1D397"/>
    <w:rsid w:val="6C20D91D"/>
    <w:rsid w:val="6C47AD7F"/>
    <w:rsid w:val="6D7908BD"/>
    <w:rsid w:val="6DCC8E27"/>
    <w:rsid w:val="6E290888"/>
    <w:rsid w:val="6E72740C"/>
    <w:rsid w:val="6EA8415F"/>
    <w:rsid w:val="6EB69E59"/>
    <w:rsid w:val="6ED6ABD6"/>
    <w:rsid w:val="6F166CB5"/>
    <w:rsid w:val="6F284CC6"/>
    <w:rsid w:val="6F5FC45A"/>
    <w:rsid w:val="6F838BB9"/>
    <w:rsid w:val="6FA9A8DF"/>
    <w:rsid w:val="6FB8DA4C"/>
    <w:rsid w:val="6FCDCF7D"/>
    <w:rsid w:val="701F7F44"/>
    <w:rsid w:val="70571322"/>
    <w:rsid w:val="7064C1A7"/>
    <w:rsid w:val="707389C4"/>
    <w:rsid w:val="70A0D88D"/>
    <w:rsid w:val="70A4F3B6"/>
    <w:rsid w:val="70B7610F"/>
    <w:rsid w:val="70D2EE14"/>
    <w:rsid w:val="70FE0B51"/>
    <w:rsid w:val="711B1EA2"/>
    <w:rsid w:val="71373BE5"/>
    <w:rsid w:val="714DF799"/>
    <w:rsid w:val="71681210"/>
    <w:rsid w:val="71BB4FA5"/>
    <w:rsid w:val="71C54E89"/>
    <w:rsid w:val="71E16604"/>
    <w:rsid w:val="71ED9860"/>
    <w:rsid w:val="72059769"/>
    <w:rsid w:val="72207BA7"/>
    <w:rsid w:val="723260F7"/>
    <w:rsid w:val="72371124"/>
    <w:rsid w:val="723A2A98"/>
    <w:rsid w:val="7244E374"/>
    <w:rsid w:val="725EE297"/>
    <w:rsid w:val="72709E4F"/>
    <w:rsid w:val="72787336"/>
    <w:rsid w:val="72C7AAEB"/>
    <w:rsid w:val="72DC194D"/>
    <w:rsid w:val="730D85F9"/>
    <w:rsid w:val="731282B9"/>
    <w:rsid w:val="73485C2F"/>
    <w:rsid w:val="73572006"/>
    <w:rsid w:val="73824584"/>
    <w:rsid w:val="73826C53"/>
    <w:rsid w:val="73B4880A"/>
    <w:rsid w:val="73DA9F85"/>
    <w:rsid w:val="7413E106"/>
    <w:rsid w:val="743910AA"/>
    <w:rsid w:val="745036AF"/>
    <w:rsid w:val="7470B73E"/>
    <w:rsid w:val="749D47FB"/>
    <w:rsid w:val="74B5A3C2"/>
    <w:rsid w:val="74DF7C63"/>
    <w:rsid w:val="74F8C3D5"/>
    <w:rsid w:val="750F868B"/>
    <w:rsid w:val="75156E7E"/>
    <w:rsid w:val="75304702"/>
    <w:rsid w:val="75507D4B"/>
    <w:rsid w:val="7556E747"/>
    <w:rsid w:val="75588705"/>
    <w:rsid w:val="755C0058"/>
    <w:rsid w:val="755EA2BA"/>
    <w:rsid w:val="7576700F"/>
    <w:rsid w:val="75DE1D2F"/>
    <w:rsid w:val="760A7EC9"/>
    <w:rsid w:val="763DE450"/>
    <w:rsid w:val="764DE622"/>
    <w:rsid w:val="766CFDD0"/>
    <w:rsid w:val="766E72A3"/>
    <w:rsid w:val="7677E294"/>
    <w:rsid w:val="76D4B90B"/>
    <w:rsid w:val="775192B5"/>
    <w:rsid w:val="7764A72A"/>
    <w:rsid w:val="7768E0CC"/>
    <w:rsid w:val="77918C55"/>
    <w:rsid w:val="77A64F2A"/>
    <w:rsid w:val="77A6AE49"/>
    <w:rsid w:val="77C3E214"/>
    <w:rsid w:val="77E2947A"/>
    <w:rsid w:val="77E5F3DC"/>
    <w:rsid w:val="77F0B7BA"/>
    <w:rsid w:val="7835343B"/>
    <w:rsid w:val="7860A107"/>
    <w:rsid w:val="78838FA1"/>
    <w:rsid w:val="78AB1F1F"/>
    <w:rsid w:val="78BDE673"/>
    <w:rsid w:val="78D094BD"/>
    <w:rsid w:val="79280888"/>
    <w:rsid w:val="7952E721"/>
    <w:rsid w:val="796A0419"/>
    <w:rsid w:val="79A2BFF4"/>
    <w:rsid w:val="79AA011B"/>
    <w:rsid w:val="79BF4370"/>
    <w:rsid w:val="79D3A2C6"/>
    <w:rsid w:val="79DFCFF4"/>
    <w:rsid w:val="79EA378E"/>
    <w:rsid w:val="7A1D2C41"/>
    <w:rsid w:val="7A36CCFC"/>
    <w:rsid w:val="7AAE4513"/>
    <w:rsid w:val="7AD13403"/>
    <w:rsid w:val="7AFA63FB"/>
    <w:rsid w:val="7AFF2597"/>
    <w:rsid w:val="7B853C86"/>
    <w:rsid w:val="7B902B8C"/>
    <w:rsid w:val="7BEA1B88"/>
    <w:rsid w:val="7C1AD37A"/>
    <w:rsid w:val="7C397EEB"/>
    <w:rsid w:val="7C5BE92B"/>
    <w:rsid w:val="7C79C04D"/>
    <w:rsid w:val="7C81AAFD"/>
    <w:rsid w:val="7C8DC840"/>
    <w:rsid w:val="7CBA611B"/>
    <w:rsid w:val="7D064876"/>
    <w:rsid w:val="7D08A55E"/>
    <w:rsid w:val="7D3A3CF1"/>
    <w:rsid w:val="7D4753FC"/>
    <w:rsid w:val="7D4F5542"/>
    <w:rsid w:val="7D7F3361"/>
    <w:rsid w:val="7D836ACB"/>
    <w:rsid w:val="7DA6E42E"/>
    <w:rsid w:val="7DA96596"/>
    <w:rsid w:val="7DA97CBA"/>
    <w:rsid w:val="7DBAC5D9"/>
    <w:rsid w:val="7DBB8409"/>
    <w:rsid w:val="7E0E3F9C"/>
    <w:rsid w:val="7E1FF90F"/>
    <w:rsid w:val="7E4BEF8E"/>
    <w:rsid w:val="7E86D2A2"/>
    <w:rsid w:val="7EA218D7"/>
    <w:rsid w:val="7EB00327"/>
    <w:rsid w:val="7ED8486F"/>
    <w:rsid w:val="7F3AE3AC"/>
    <w:rsid w:val="7F3DB0CE"/>
    <w:rsid w:val="7F5FD968"/>
    <w:rsid w:val="7F76B76C"/>
    <w:rsid w:val="7FAF4C89"/>
    <w:rsid w:val="7FC66521"/>
    <w:rsid w:val="7FD4B7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0E0293E"/>
  <w15:docId w15:val="{4E147024-DE2B-4ADE-8306-C170CE0C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E35"/>
    <w:pPr>
      <w:overflowPunct w:val="0"/>
      <w:autoSpaceDE w:val="0"/>
      <w:autoSpaceDN w:val="0"/>
      <w:adjustRightInd w:val="0"/>
      <w:spacing w:after="180"/>
      <w:textAlignment w:val="baseline"/>
    </w:pPr>
    <w:rPr>
      <w:rFonts w:ascii="Times New Roman" w:hAnsi="Times New Roman"/>
      <w:sz w:val="22"/>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442E35"/>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442E35"/>
    <w:rPr>
      <w:rFonts w:ascii="Times New Roman" w:hAnsi="Times New Roman"/>
      <w:b/>
      <w:sz w:val="22"/>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basedOn w:val="Normal"/>
    <w:next w:val="Normal"/>
    <w:uiPriority w:val="99"/>
    <w:unhideWhenUsed/>
    <w:rsid w:val="00CF135C"/>
    <w:pPr>
      <w:overflowPunct/>
      <w:autoSpaceDE/>
      <w:autoSpaceDN/>
      <w:adjustRightInd/>
      <w:spacing w:after="0"/>
      <w:textAlignment w:val="auto"/>
    </w:pPr>
    <w:rPr>
      <w:rFonts w:asciiTheme="minorHAnsi" w:eastAsia="Times New Roman" w:hAnsiTheme="minorHAnsi"/>
      <w:i/>
      <w:iCs/>
      <w:sz w:val="20"/>
      <w:lang w:val="en-GB"/>
    </w:rPr>
  </w:style>
  <w:style w:type="paragraph" w:customStyle="1" w:styleId="paragraph">
    <w:name w:val="paragraph"/>
    <w:basedOn w:val="Normal"/>
    <w:rsid w:val="00EA1037"/>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EA1037"/>
  </w:style>
  <w:style w:type="character" w:customStyle="1" w:styleId="eop">
    <w:name w:val="eop"/>
    <w:basedOn w:val="DefaultParagraphFont"/>
    <w:rsid w:val="00EA1037"/>
  </w:style>
  <w:style w:type="character" w:customStyle="1" w:styleId="spellingerror">
    <w:name w:val="spellingerror"/>
    <w:basedOn w:val="DefaultParagraphFont"/>
    <w:rsid w:val="00EA1037"/>
  </w:style>
  <w:style w:type="character" w:customStyle="1" w:styleId="mathspan">
    <w:name w:val="mathspan"/>
    <w:basedOn w:val="DefaultParagraphFont"/>
    <w:rsid w:val="002D33C1"/>
  </w:style>
  <w:style w:type="character" w:customStyle="1" w:styleId="mi">
    <w:name w:val="mi"/>
    <w:basedOn w:val="DefaultParagraphFont"/>
    <w:rsid w:val="002D33C1"/>
  </w:style>
  <w:style w:type="character" w:customStyle="1" w:styleId="mjxassistivemathml">
    <w:name w:val="mjx_assistive_mathml"/>
    <w:basedOn w:val="DefaultParagraphFont"/>
    <w:rsid w:val="002D33C1"/>
  </w:style>
  <w:style w:type="character" w:customStyle="1" w:styleId="scxw194018668">
    <w:name w:val="scxw194018668"/>
    <w:basedOn w:val="DefaultParagraphFont"/>
    <w:rsid w:val="00BF4994"/>
  </w:style>
  <w:style w:type="character" w:customStyle="1" w:styleId="PLChar">
    <w:name w:val="PL Char"/>
    <w:link w:val="PL"/>
    <w:qFormat/>
    <w:rsid w:val="00A16F76"/>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0541301">
      <w:bodyDiv w:val="1"/>
      <w:marLeft w:val="0"/>
      <w:marRight w:val="0"/>
      <w:marTop w:val="0"/>
      <w:marBottom w:val="0"/>
      <w:divBdr>
        <w:top w:val="none" w:sz="0" w:space="0" w:color="auto"/>
        <w:left w:val="none" w:sz="0" w:space="0" w:color="auto"/>
        <w:bottom w:val="none" w:sz="0" w:space="0" w:color="auto"/>
        <w:right w:val="none" w:sz="0" w:space="0" w:color="auto"/>
      </w:divBdr>
      <w:divsChild>
        <w:div w:id="867838921">
          <w:marLeft w:val="0"/>
          <w:marRight w:val="0"/>
          <w:marTop w:val="0"/>
          <w:marBottom w:val="0"/>
          <w:divBdr>
            <w:top w:val="none" w:sz="0" w:space="0" w:color="auto"/>
            <w:left w:val="none" w:sz="0" w:space="0" w:color="auto"/>
            <w:bottom w:val="none" w:sz="0" w:space="0" w:color="auto"/>
            <w:right w:val="none" w:sz="0" w:space="0" w:color="auto"/>
          </w:divBdr>
          <w:divsChild>
            <w:div w:id="293487782">
              <w:marLeft w:val="0"/>
              <w:marRight w:val="0"/>
              <w:marTop w:val="0"/>
              <w:marBottom w:val="0"/>
              <w:divBdr>
                <w:top w:val="none" w:sz="0" w:space="0" w:color="auto"/>
                <w:left w:val="none" w:sz="0" w:space="0" w:color="auto"/>
                <w:bottom w:val="none" w:sz="0" w:space="0" w:color="auto"/>
                <w:right w:val="none" w:sz="0" w:space="0" w:color="auto"/>
              </w:divBdr>
            </w:div>
            <w:div w:id="1840078934">
              <w:marLeft w:val="0"/>
              <w:marRight w:val="0"/>
              <w:marTop w:val="0"/>
              <w:marBottom w:val="0"/>
              <w:divBdr>
                <w:top w:val="none" w:sz="0" w:space="0" w:color="auto"/>
                <w:left w:val="none" w:sz="0" w:space="0" w:color="auto"/>
                <w:bottom w:val="none" w:sz="0" w:space="0" w:color="auto"/>
                <w:right w:val="none" w:sz="0" w:space="0" w:color="auto"/>
              </w:divBdr>
            </w:div>
            <w:div w:id="1906137219">
              <w:marLeft w:val="0"/>
              <w:marRight w:val="0"/>
              <w:marTop w:val="0"/>
              <w:marBottom w:val="0"/>
              <w:divBdr>
                <w:top w:val="none" w:sz="0" w:space="0" w:color="auto"/>
                <w:left w:val="none" w:sz="0" w:space="0" w:color="auto"/>
                <w:bottom w:val="none" w:sz="0" w:space="0" w:color="auto"/>
                <w:right w:val="none" w:sz="0" w:space="0" w:color="auto"/>
              </w:divBdr>
            </w:div>
          </w:divsChild>
        </w:div>
        <w:div w:id="1184631277">
          <w:marLeft w:val="0"/>
          <w:marRight w:val="0"/>
          <w:marTop w:val="0"/>
          <w:marBottom w:val="0"/>
          <w:divBdr>
            <w:top w:val="none" w:sz="0" w:space="0" w:color="auto"/>
            <w:left w:val="none" w:sz="0" w:space="0" w:color="auto"/>
            <w:bottom w:val="none" w:sz="0" w:space="0" w:color="auto"/>
            <w:right w:val="none" w:sz="0" w:space="0" w:color="auto"/>
          </w:divBdr>
          <w:divsChild>
            <w:div w:id="1557857702">
              <w:marLeft w:val="0"/>
              <w:marRight w:val="0"/>
              <w:marTop w:val="0"/>
              <w:marBottom w:val="0"/>
              <w:divBdr>
                <w:top w:val="none" w:sz="0" w:space="0" w:color="auto"/>
                <w:left w:val="none" w:sz="0" w:space="0" w:color="auto"/>
                <w:bottom w:val="none" w:sz="0" w:space="0" w:color="auto"/>
                <w:right w:val="none" w:sz="0" w:space="0" w:color="auto"/>
              </w:divBdr>
            </w:div>
            <w:div w:id="860822231">
              <w:marLeft w:val="0"/>
              <w:marRight w:val="0"/>
              <w:marTop w:val="0"/>
              <w:marBottom w:val="0"/>
              <w:divBdr>
                <w:top w:val="none" w:sz="0" w:space="0" w:color="auto"/>
                <w:left w:val="none" w:sz="0" w:space="0" w:color="auto"/>
                <w:bottom w:val="none" w:sz="0" w:space="0" w:color="auto"/>
                <w:right w:val="none" w:sz="0" w:space="0" w:color="auto"/>
              </w:divBdr>
            </w:div>
            <w:div w:id="1263879402">
              <w:marLeft w:val="0"/>
              <w:marRight w:val="0"/>
              <w:marTop w:val="0"/>
              <w:marBottom w:val="0"/>
              <w:divBdr>
                <w:top w:val="none" w:sz="0" w:space="0" w:color="auto"/>
                <w:left w:val="none" w:sz="0" w:space="0" w:color="auto"/>
                <w:bottom w:val="none" w:sz="0" w:space="0" w:color="auto"/>
                <w:right w:val="none" w:sz="0" w:space="0" w:color="auto"/>
              </w:divBdr>
            </w:div>
            <w:div w:id="1930312953">
              <w:marLeft w:val="0"/>
              <w:marRight w:val="0"/>
              <w:marTop w:val="0"/>
              <w:marBottom w:val="0"/>
              <w:divBdr>
                <w:top w:val="none" w:sz="0" w:space="0" w:color="auto"/>
                <w:left w:val="none" w:sz="0" w:space="0" w:color="auto"/>
                <w:bottom w:val="none" w:sz="0" w:space="0" w:color="auto"/>
                <w:right w:val="none" w:sz="0" w:space="0" w:color="auto"/>
              </w:divBdr>
            </w:div>
            <w:div w:id="833570602">
              <w:marLeft w:val="0"/>
              <w:marRight w:val="0"/>
              <w:marTop w:val="0"/>
              <w:marBottom w:val="0"/>
              <w:divBdr>
                <w:top w:val="none" w:sz="0" w:space="0" w:color="auto"/>
                <w:left w:val="none" w:sz="0" w:space="0" w:color="auto"/>
                <w:bottom w:val="none" w:sz="0" w:space="0" w:color="auto"/>
                <w:right w:val="none" w:sz="0" w:space="0" w:color="auto"/>
              </w:divBdr>
            </w:div>
          </w:divsChild>
        </w:div>
        <w:div w:id="708147373">
          <w:marLeft w:val="0"/>
          <w:marRight w:val="0"/>
          <w:marTop w:val="0"/>
          <w:marBottom w:val="0"/>
          <w:divBdr>
            <w:top w:val="none" w:sz="0" w:space="0" w:color="auto"/>
            <w:left w:val="none" w:sz="0" w:space="0" w:color="auto"/>
            <w:bottom w:val="none" w:sz="0" w:space="0" w:color="auto"/>
            <w:right w:val="none" w:sz="0" w:space="0" w:color="auto"/>
          </w:divBdr>
          <w:divsChild>
            <w:div w:id="1748260800">
              <w:marLeft w:val="0"/>
              <w:marRight w:val="0"/>
              <w:marTop w:val="0"/>
              <w:marBottom w:val="0"/>
              <w:divBdr>
                <w:top w:val="none" w:sz="0" w:space="0" w:color="auto"/>
                <w:left w:val="none" w:sz="0" w:space="0" w:color="auto"/>
                <w:bottom w:val="none" w:sz="0" w:space="0" w:color="auto"/>
                <w:right w:val="none" w:sz="0" w:space="0" w:color="auto"/>
              </w:divBdr>
            </w:div>
            <w:div w:id="1976179993">
              <w:marLeft w:val="0"/>
              <w:marRight w:val="0"/>
              <w:marTop w:val="0"/>
              <w:marBottom w:val="0"/>
              <w:divBdr>
                <w:top w:val="none" w:sz="0" w:space="0" w:color="auto"/>
                <w:left w:val="none" w:sz="0" w:space="0" w:color="auto"/>
                <w:bottom w:val="none" w:sz="0" w:space="0" w:color="auto"/>
                <w:right w:val="none" w:sz="0" w:space="0" w:color="auto"/>
              </w:divBdr>
            </w:div>
            <w:div w:id="1573268690">
              <w:marLeft w:val="0"/>
              <w:marRight w:val="0"/>
              <w:marTop w:val="0"/>
              <w:marBottom w:val="0"/>
              <w:divBdr>
                <w:top w:val="none" w:sz="0" w:space="0" w:color="auto"/>
                <w:left w:val="none" w:sz="0" w:space="0" w:color="auto"/>
                <w:bottom w:val="none" w:sz="0" w:space="0" w:color="auto"/>
                <w:right w:val="none" w:sz="0" w:space="0" w:color="auto"/>
              </w:divBdr>
            </w:div>
            <w:div w:id="19859204">
              <w:marLeft w:val="0"/>
              <w:marRight w:val="0"/>
              <w:marTop w:val="0"/>
              <w:marBottom w:val="0"/>
              <w:divBdr>
                <w:top w:val="none" w:sz="0" w:space="0" w:color="auto"/>
                <w:left w:val="none" w:sz="0" w:space="0" w:color="auto"/>
                <w:bottom w:val="none" w:sz="0" w:space="0" w:color="auto"/>
                <w:right w:val="none" w:sz="0" w:space="0" w:color="auto"/>
              </w:divBdr>
            </w:div>
          </w:divsChild>
        </w:div>
        <w:div w:id="1445615919">
          <w:marLeft w:val="0"/>
          <w:marRight w:val="0"/>
          <w:marTop w:val="0"/>
          <w:marBottom w:val="0"/>
          <w:divBdr>
            <w:top w:val="none" w:sz="0" w:space="0" w:color="auto"/>
            <w:left w:val="none" w:sz="0" w:space="0" w:color="auto"/>
            <w:bottom w:val="none" w:sz="0" w:space="0" w:color="auto"/>
            <w:right w:val="none" w:sz="0" w:space="0" w:color="auto"/>
          </w:divBdr>
          <w:divsChild>
            <w:div w:id="939222746">
              <w:marLeft w:val="0"/>
              <w:marRight w:val="0"/>
              <w:marTop w:val="0"/>
              <w:marBottom w:val="0"/>
              <w:divBdr>
                <w:top w:val="none" w:sz="0" w:space="0" w:color="auto"/>
                <w:left w:val="none" w:sz="0" w:space="0" w:color="auto"/>
                <w:bottom w:val="none" w:sz="0" w:space="0" w:color="auto"/>
                <w:right w:val="none" w:sz="0" w:space="0" w:color="auto"/>
              </w:divBdr>
            </w:div>
            <w:div w:id="2082753057">
              <w:marLeft w:val="0"/>
              <w:marRight w:val="0"/>
              <w:marTop w:val="0"/>
              <w:marBottom w:val="0"/>
              <w:divBdr>
                <w:top w:val="none" w:sz="0" w:space="0" w:color="auto"/>
                <w:left w:val="none" w:sz="0" w:space="0" w:color="auto"/>
                <w:bottom w:val="none" w:sz="0" w:space="0" w:color="auto"/>
                <w:right w:val="none" w:sz="0" w:space="0" w:color="auto"/>
              </w:divBdr>
            </w:div>
            <w:div w:id="2067412796">
              <w:marLeft w:val="0"/>
              <w:marRight w:val="0"/>
              <w:marTop w:val="0"/>
              <w:marBottom w:val="0"/>
              <w:divBdr>
                <w:top w:val="none" w:sz="0" w:space="0" w:color="auto"/>
                <w:left w:val="none" w:sz="0" w:space="0" w:color="auto"/>
                <w:bottom w:val="none" w:sz="0" w:space="0" w:color="auto"/>
                <w:right w:val="none" w:sz="0" w:space="0" w:color="auto"/>
              </w:divBdr>
            </w:div>
            <w:div w:id="206182147">
              <w:marLeft w:val="0"/>
              <w:marRight w:val="0"/>
              <w:marTop w:val="0"/>
              <w:marBottom w:val="0"/>
              <w:divBdr>
                <w:top w:val="none" w:sz="0" w:space="0" w:color="auto"/>
                <w:left w:val="none" w:sz="0" w:space="0" w:color="auto"/>
                <w:bottom w:val="none" w:sz="0" w:space="0" w:color="auto"/>
                <w:right w:val="none" w:sz="0" w:space="0" w:color="auto"/>
              </w:divBdr>
            </w:div>
          </w:divsChild>
        </w:div>
        <w:div w:id="155807339">
          <w:marLeft w:val="0"/>
          <w:marRight w:val="0"/>
          <w:marTop w:val="0"/>
          <w:marBottom w:val="0"/>
          <w:divBdr>
            <w:top w:val="none" w:sz="0" w:space="0" w:color="auto"/>
            <w:left w:val="none" w:sz="0" w:space="0" w:color="auto"/>
            <w:bottom w:val="none" w:sz="0" w:space="0" w:color="auto"/>
            <w:right w:val="none" w:sz="0" w:space="0" w:color="auto"/>
          </w:divBdr>
        </w:div>
        <w:div w:id="780418723">
          <w:marLeft w:val="0"/>
          <w:marRight w:val="0"/>
          <w:marTop w:val="0"/>
          <w:marBottom w:val="0"/>
          <w:divBdr>
            <w:top w:val="none" w:sz="0" w:space="0" w:color="auto"/>
            <w:left w:val="none" w:sz="0" w:space="0" w:color="auto"/>
            <w:bottom w:val="none" w:sz="0" w:space="0" w:color="auto"/>
            <w:right w:val="none" w:sz="0" w:space="0" w:color="auto"/>
          </w:divBdr>
        </w:div>
        <w:div w:id="382674802">
          <w:marLeft w:val="0"/>
          <w:marRight w:val="0"/>
          <w:marTop w:val="0"/>
          <w:marBottom w:val="0"/>
          <w:divBdr>
            <w:top w:val="none" w:sz="0" w:space="0" w:color="auto"/>
            <w:left w:val="none" w:sz="0" w:space="0" w:color="auto"/>
            <w:bottom w:val="none" w:sz="0" w:space="0" w:color="auto"/>
            <w:right w:val="none" w:sz="0" w:space="0" w:color="auto"/>
          </w:divBdr>
        </w:div>
        <w:div w:id="1098479688">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2989260">
      <w:bodyDiv w:val="1"/>
      <w:marLeft w:val="0"/>
      <w:marRight w:val="0"/>
      <w:marTop w:val="0"/>
      <w:marBottom w:val="0"/>
      <w:divBdr>
        <w:top w:val="none" w:sz="0" w:space="0" w:color="auto"/>
        <w:left w:val="none" w:sz="0" w:space="0" w:color="auto"/>
        <w:bottom w:val="none" w:sz="0" w:space="0" w:color="auto"/>
        <w:right w:val="none" w:sz="0" w:space="0" w:color="auto"/>
      </w:divBdr>
      <w:divsChild>
        <w:div w:id="236746050">
          <w:marLeft w:val="0"/>
          <w:marRight w:val="0"/>
          <w:marTop w:val="0"/>
          <w:marBottom w:val="0"/>
          <w:divBdr>
            <w:top w:val="none" w:sz="0" w:space="0" w:color="auto"/>
            <w:left w:val="none" w:sz="0" w:space="0" w:color="auto"/>
            <w:bottom w:val="none" w:sz="0" w:space="0" w:color="auto"/>
            <w:right w:val="none" w:sz="0" w:space="0" w:color="auto"/>
          </w:divBdr>
        </w:div>
        <w:div w:id="1660957507">
          <w:marLeft w:val="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916119">
      <w:bodyDiv w:val="1"/>
      <w:marLeft w:val="0"/>
      <w:marRight w:val="0"/>
      <w:marTop w:val="0"/>
      <w:marBottom w:val="0"/>
      <w:divBdr>
        <w:top w:val="none" w:sz="0" w:space="0" w:color="auto"/>
        <w:left w:val="none" w:sz="0" w:space="0" w:color="auto"/>
        <w:bottom w:val="none" w:sz="0" w:space="0" w:color="auto"/>
        <w:right w:val="none" w:sz="0" w:space="0" w:color="auto"/>
      </w:divBdr>
      <w:divsChild>
        <w:div w:id="624698187">
          <w:marLeft w:val="0"/>
          <w:marRight w:val="0"/>
          <w:marTop w:val="0"/>
          <w:marBottom w:val="0"/>
          <w:divBdr>
            <w:top w:val="none" w:sz="0" w:space="0" w:color="auto"/>
            <w:left w:val="none" w:sz="0" w:space="0" w:color="auto"/>
            <w:bottom w:val="none" w:sz="0" w:space="0" w:color="auto"/>
            <w:right w:val="none" w:sz="0" w:space="0" w:color="auto"/>
          </w:divBdr>
        </w:div>
        <w:div w:id="648629610">
          <w:marLeft w:val="0"/>
          <w:marRight w:val="0"/>
          <w:marTop w:val="0"/>
          <w:marBottom w:val="0"/>
          <w:divBdr>
            <w:top w:val="none" w:sz="0" w:space="0" w:color="auto"/>
            <w:left w:val="none" w:sz="0" w:space="0" w:color="auto"/>
            <w:bottom w:val="none" w:sz="0" w:space="0" w:color="auto"/>
            <w:right w:val="none" w:sz="0" w:space="0" w:color="auto"/>
          </w:divBdr>
        </w:div>
        <w:div w:id="732851169">
          <w:marLeft w:val="0"/>
          <w:marRight w:val="0"/>
          <w:marTop w:val="0"/>
          <w:marBottom w:val="0"/>
          <w:divBdr>
            <w:top w:val="none" w:sz="0" w:space="0" w:color="auto"/>
            <w:left w:val="none" w:sz="0" w:space="0" w:color="auto"/>
            <w:bottom w:val="none" w:sz="0" w:space="0" w:color="auto"/>
            <w:right w:val="none" w:sz="0" w:space="0" w:color="auto"/>
          </w:divBdr>
        </w:div>
        <w:div w:id="1354259882">
          <w:marLeft w:val="0"/>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9080499">
      <w:bodyDiv w:val="1"/>
      <w:marLeft w:val="0"/>
      <w:marRight w:val="0"/>
      <w:marTop w:val="0"/>
      <w:marBottom w:val="0"/>
      <w:divBdr>
        <w:top w:val="none" w:sz="0" w:space="0" w:color="auto"/>
        <w:left w:val="none" w:sz="0" w:space="0" w:color="auto"/>
        <w:bottom w:val="none" w:sz="0" w:space="0" w:color="auto"/>
        <w:right w:val="none" w:sz="0" w:space="0" w:color="auto"/>
      </w:divBdr>
      <w:divsChild>
        <w:div w:id="1924875248">
          <w:marLeft w:val="0"/>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38996">
      <w:bodyDiv w:val="1"/>
      <w:marLeft w:val="0"/>
      <w:marRight w:val="0"/>
      <w:marTop w:val="0"/>
      <w:marBottom w:val="0"/>
      <w:divBdr>
        <w:top w:val="none" w:sz="0" w:space="0" w:color="auto"/>
        <w:left w:val="none" w:sz="0" w:space="0" w:color="auto"/>
        <w:bottom w:val="none" w:sz="0" w:space="0" w:color="auto"/>
        <w:right w:val="none" w:sz="0" w:space="0" w:color="auto"/>
      </w:divBdr>
      <w:divsChild>
        <w:div w:id="1274288883">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268100">
      <w:bodyDiv w:val="1"/>
      <w:marLeft w:val="0"/>
      <w:marRight w:val="0"/>
      <w:marTop w:val="0"/>
      <w:marBottom w:val="0"/>
      <w:divBdr>
        <w:top w:val="none" w:sz="0" w:space="0" w:color="auto"/>
        <w:left w:val="none" w:sz="0" w:space="0" w:color="auto"/>
        <w:bottom w:val="none" w:sz="0" w:space="0" w:color="auto"/>
        <w:right w:val="none" w:sz="0" w:space="0" w:color="auto"/>
      </w:divBdr>
      <w:divsChild>
        <w:div w:id="58865264">
          <w:marLeft w:val="0"/>
          <w:marRight w:val="0"/>
          <w:marTop w:val="0"/>
          <w:marBottom w:val="0"/>
          <w:divBdr>
            <w:top w:val="none" w:sz="0" w:space="0" w:color="auto"/>
            <w:left w:val="none" w:sz="0" w:space="0" w:color="auto"/>
            <w:bottom w:val="none" w:sz="0" w:space="0" w:color="auto"/>
            <w:right w:val="none" w:sz="0" w:space="0" w:color="auto"/>
          </w:divBdr>
        </w:div>
        <w:div w:id="1361197739">
          <w:marLeft w:val="0"/>
          <w:marRight w:val="0"/>
          <w:marTop w:val="0"/>
          <w:marBottom w:val="0"/>
          <w:divBdr>
            <w:top w:val="none" w:sz="0" w:space="0" w:color="auto"/>
            <w:left w:val="none" w:sz="0" w:space="0" w:color="auto"/>
            <w:bottom w:val="none" w:sz="0" w:space="0" w:color="auto"/>
            <w:right w:val="none" w:sz="0" w:space="0" w:color="auto"/>
          </w:divBdr>
        </w:div>
      </w:divsChild>
    </w:div>
    <w:div w:id="1092092402">
      <w:bodyDiv w:val="1"/>
      <w:marLeft w:val="0"/>
      <w:marRight w:val="0"/>
      <w:marTop w:val="0"/>
      <w:marBottom w:val="0"/>
      <w:divBdr>
        <w:top w:val="none" w:sz="0" w:space="0" w:color="auto"/>
        <w:left w:val="none" w:sz="0" w:space="0" w:color="auto"/>
        <w:bottom w:val="none" w:sz="0" w:space="0" w:color="auto"/>
        <w:right w:val="none" w:sz="0" w:space="0" w:color="auto"/>
      </w:divBdr>
      <w:divsChild>
        <w:div w:id="914701154">
          <w:marLeft w:val="0"/>
          <w:marRight w:val="0"/>
          <w:marTop w:val="0"/>
          <w:marBottom w:val="0"/>
          <w:divBdr>
            <w:top w:val="none" w:sz="0" w:space="0" w:color="auto"/>
            <w:left w:val="none" w:sz="0" w:space="0" w:color="auto"/>
            <w:bottom w:val="none" w:sz="0" w:space="0" w:color="auto"/>
            <w:right w:val="none" w:sz="0" w:space="0" w:color="auto"/>
          </w:divBdr>
        </w:div>
        <w:div w:id="1003630101">
          <w:marLeft w:val="0"/>
          <w:marRight w:val="0"/>
          <w:marTop w:val="0"/>
          <w:marBottom w:val="0"/>
          <w:divBdr>
            <w:top w:val="none" w:sz="0" w:space="0" w:color="auto"/>
            <w:left w:val="none" w:sz="0" w:space="0" w:color="auto"/>
            <w:bottom w:val="none" w:sz="0" w:space="0" w:color="auto"/>
            <w:right w:val="none" w:sz="0" w:space="0" w:color="auto"/>
          </w:divBdr>
        </w:div>
        <w:div w:id="1648392901">
          <w:marLeft w:val="0"/>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327515">
      <w:bodyDiv w:val="1"/>
      <w:marLeft w:val="0"/>
      <w:marRight w:val="0"/>
      <w:marTop w:val="0"/>
      <w:marBottom w:val="0"/>
      <w:divBdr>
        <w:top w:val="none" w:sz="0" w:space="0" w:color="auto"/>
        <w:left w:val="none" w:sz="0" w:space="0" w:color="auto"/>
        <w:bottom w:val="none" w:sz="0" w:space="0" w:color="auto"/>
        <w:right w:val="none" w:sz="0" w:space="0" w:color="auto"/>
      </w:divBdr>
      <w:divsChild>
        <w:div w:id="1479031408">
          <w:marLeft w:val="0"/>
          <w:marRight w:val="0"/>
          <w:marTop w:val="0"/>
          <w:marBottom w:val="0"/>
          <w:divBdr>
            <w:top w:val="none" w:sz="0" w:space="0" w:color="auto"/>
            <w:left w:val="none" w:sz="0" w:space="0" w:color="auto"/>
            <w:bottom w:val="none" w:sz="0" w:space="0" w:color="auto"/>
            <w:right w:val="none" w:sz="0" w:space="0" w:color="auto"/>
          </w:divBdr>
        </w:div>
        <w:div w:id="1204713325">
          <w:marLeft w:val="0"/>
          <w:marRight w:val="0"/>
          <w:marTop w:val="0"/>
          <w:marBottom w:val="0"/>
          <w:divBdr>
            <w:top w:val="none" w:sz="0" w:space="0" w:color="auto"/>
            <w:left w:val="none" w:sz="0" w:space="0" w:color="auto"/>
            <w:bottom w:val="none" w:sz="0" w:space="0" w:color="auto"/>
            <w:right w:val="none" w:sz="0" w:space="0" w:color="auto"/>
          </w:divBdr>
          <w:divsChild>
            <w:div w:id="291599775">
              <w:marLeft w:val="0"/>
              <w:marRight w:val="0"/>
              <w:marTop w:val="0"/>
              <w:marBottom w:val="0"/>
              <w:divBdr>
                <w:top w:val="none" w:sz="0" w:space="0" w:color="auto"/>
                <w:left w:val="none" w:sz="0" w:space="0" w:color="auto"/>
                <w:bottom w:val="none" w:sz="0" w:space="0" w:color="auto"/>
                <w:right w:val="none" w:sz="0" w:space="0" w:color="auto"/>
              </w:divBdr>
            </w:div>
            <w:div w:id="24407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3609781">
      <w:bodyDiv w:val="1"/>
      <w:marLeft w:val="0"/>
      <w:marRight w:val="0"/>
      <w:marTop w:val="0"/>
      <w:marBottom w:val="0"/>
      <w:divBdr>
        <w:top w:val="none" w:sz="0" w:space="0" w:color="auto"/>
        <w:left w:val="none" w:sz="0" w:space="0" w:color="auto"/>
        <w:bottom w:val="none" w:sz="0" w:space="0" w:color="auto"/>
        <w:right w:val="none" w:sz="0" w:space="0" w:color="auto"/>
      </w:divBdr>
      <w:divsChild>
        <w:div w:id="1307933229">
          <w:marLeft w:val="0"/>
          <w:marRight w:val="0"/>
          <w:marTop w:val="0"/>
          <w:marBottom w:val="0"/>
          <w:divBdr>
            <w:top w:val="none" w:sz="0" w:space="0" w:color="auto"/>
            <w:left w:val="none" w:sz="0" w:space="0" w:color="auto"/>
            <w:bottom w:val="none" w:sz="0" w:space="0" w:color="auto"/>
            <w:right w:val="none" w:sz="0" w:space="0" w:color="auto"/>
          </w:divBdr>
          <w:divsChild>
            <w:div w:id="38870375">
              <w:marLeft w:val="0"/>
              <w:marRight w:val="0"/>
              <w:marTop w:val="0"/>
              <w:marBottom w:val="0"/>
              <w:divBdr>
                <w:top w:val="none" w:sz="0" w:space="0" w:color="auto"/>
                <w:left w:val="none" w:sz="0" w:space="0" w:color="auto"/>
                <w:bottom w:val="none" w:sz="0" w:space="0" w:color="auto"/>
                <w:right w:val="none" w:sz="0" w:space="0" w:color="auto"/>
              </w:divBdr>
            </w:div>
            <w:div w:id="152114070">
              <w:marLeft w:val="0"/>
              <w:marRight w:val="0"/>
              <w:marTop w:val="0"/>
              <w:marBottom w:val="0"/>
              <w:divBdr>
                <w:top w:val="none" w:sz="0" w:space="0" w:color="auto"/>
                <w:left w:val="none" w:sz="0" w:space="0" w:color="auto"/>
                <w:bottom w:val="none" w:sz="0" w:space="0" w:color="auto"/>
                <w:right w:val="none" w:sz="0" w:space="0" w:color="auto"/>
              </w:divBdr>
              <w:divsChild>
                <w:div w:id="943346187">
                  <w:marLeft w:val="0"/>
                  <w:marRight w:val="0"/>
                  <w:marTop w:val="0"/>
                  <w:marBottom w:val="0"/>
                  <w:divBdr>
                    <w:top w:val="none" w:sz="0" w:space="0" w:color="auto"/>
                    <w:left w:val="none" w:sz="0" w:space="0" w:color="auto"/>
                    <w:bottom w:val="none" w:sz="0" w:space="0" w:color="auto"/>
                    <w:right w:val="none" w:sz="0" w:space="0" w:color="auto"/>
                  </w:divBdr>
                  <w:divsChild>
                    <w:div w:id="1455559396">
                      <w:marLeft w:val="0"/>
                      <w:marRight w:val="0"/>
                      <w:marTop w:val="0"/>
                      <w:marBottom w:val="0"/>
                      <w:divBdr>
                        <w:top w:val="none" w:sz="0" w:space="0" w:color="auto"/>
                        <w:left w:val="none" w:sz="0" w:space="0" w:color="auto"/>
                        <w:bottom w:val="none" w:sz="0" w:space="0" w:color="auto"/>
                        <w:right w:val="none" w:sz="0" w:space="0" w:color="auto"/>
                      </w:divBdr>
                      <w:divsChild>
                        <w:div w:id="11476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703353">
              <w:marLeft w:val="0"/>
              <w:marRight w:val="0"/>
              <w:marTop w:val="0"/>
              <w:marBottom w:val="0"/>
              <w:divBdr>
                <w:top w:val="none" w:sz="0" w:space="0" w:color="auto"/>
                <w:left w:val="none" w:sz="0" w:space="0" w:color="auto"/>
                <w:bottom w:val="none" w:sz="0" w:space="0" w:color="auto"/>
                <w:right w:val="none" w:sz="0" w:space="0" w:color="auto"/>
              </w:divBdr>
            </w:div>
            <w:div w:id="1222639629">
              <w:marLeft w:val="0"/>
              <w:marRight w:val="0"/>
              <w:marTop w:val="0"/>
              <w:marBottom w:val="0"/>
              <w:divBdr>
                <w:top w:val="none" w:sz="0" w:space="0" w:color="auto"/>
                <w:left w:val="none" w:sz="0" w:space="0" w:color="auto"/>
                <w:bottom w:val="none" w:sz="0" w:space="0" w:color="auto"/>
                <w:right w:val="none" w:sz="0" w:space="0" w:color="auto"/>
              </w:divBdr>
              <w:divsChild>
                <w:div w:id="95752492">
                  <w:marLeft w:val="0"/>
                  <w:marRight w:val="0"/>
                  <w:marTop w:val="0"/>
                  <w:marBottom w:val="0"/>
                  <w:divBdr>
                    <w:top w:val="none" w:sz="0" w:space="0" w:color="auto"/>
                    <w:left w:val="none" w:sz="0" w:space="0" w:color="auto"/>
                    <w:bottom w:val="none" w:sz="0" w:space="0" w:color="auto"/>
                    <w:right w:val="none" w:sz="0" w:space="0" w:color="auto"/>
                  </w:divBdr>
                  <w:divsChild>
                    <w:div w:id="1373191316">
                      <w:marLeft w:val="0"/>
                      <w:marRight w:val="0"/>
                      <w:marTop w:val="0"/>
                      <w:marBottom w:val="0"/>
                      <w:divBdr>
                        <w:top w:val="none" w:sz="0" w:space="0" w:color="auto"/>
                        <w:left w:val="none" w:sz="0" w:space="0" w:color="auto"/>
                        <w:bottom w:val="none" w:sz="0" w:space="0" w:color="auto"/>
                        <w:right w:val="none" w:sz="0" w:space="0" w:color="auto"/>
                      </w:divBdr>
                      <w:divsChild>
                        <w:div w:id="177624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168566">
              <w:marLeft w:val="0"/>
              <w:marRight w:val="0"/>
              <w:marTop w:val="0"/>
              <w:marBottom w:val="0"/>
              <w:divBdr>
                <w:top w:val="none" w:sz="0" w:space="0" w:color="auto"/>
                <w:left w:val="none" w:sz="0" w:space="0" w:color="auto"/>
                <w:bottom w:val="none" w:sz="0" w:space="0" w:color="auto"/>
                <w:right w:val="none" w:sz="0" w:space="0" w:color="auto"/>
              </w:divBdr>
            </w:div>
            <w:div w:id="1556425438">
              <w:marLeft w:val="0"/>
              <w:marRight w:val="0"/>
              <w:marTop w:val="0"/>
              <w:marBottom w:val="0"/>
              <w:divBdr>
                <w:top w:val="none" w:sz="0" w:space="0" w:color="auto"/>
                <w:left w:val="none" w:sz="0" w:space="0" w:color="auto"/>
                <w:bottom w:val="none" w:sz="0" w:space="0" w:color="auto"/>
                <w:right w:val="none" w:sz="0" w:space="0" w:color="auto"/>
              </w:divBdr>
            </w:div>
            <w:div w:id="1558085488">
              <w:marLeft w:val="0"/>
              <w:marRight w:val="0"/>
              <w:marTop w:val="0"/>
              <w:marBottom w:val="0"/>
              <w:divBdr>
                <w:top w:val="none" w:sz="0" w:space="0" w:color="auto"/>
                <w:left w:val="none" w:sz="0" w:space="0" w:color="auto"/>
                <w:bottom w:val="none" w:sz="0" w:space="0" w:color="auto"/>
                <w:right w:val="none" w:sz="0" w:space="0" w:color="auto"/>
              </w:divBdr>
              <w:divsChild>
                <w:div w:id="2023776802">
                  <w:marLeft w:val="0"/>
                  <w:marRight w:val="0"/>
                  <w:marTop w:val="0"/>
                  <w:marBottom w:val="0"/>
                  <w:divBdr>
                    <w:top w:val="none" w:sz="0" w:space="0" w:color="auto"/>
                    <w:left w:val="none" w:sz="0" w:space="0" w:color="auto"/>
                    <w:bottom w:val="none" w:sz="0" w:space="0" w:color="auto"/>
                    <w:right w:val="none" w:sz="0" w:space="0" w:color="auto"/>
                  </w:divBdr>
                  <w:divsChild>
                    <w:div w:id="549075141">
                      <w:marLeft w:val="0"/>
                      <w:marRight w:val="0"/>
                      <w:marTop w:val="0"/>
                      <w:marBottom w:val="0"/>
                      <w:divBdr>
                        <w:top w:val="none" w:sz="0" w:space="0" w:color="auto"/>
                        <w:left w:val="none" w:sz="0" w:space="0" w:color="auto"/>
                        <w:bottom w:val="none" w:sz="0" w:space="0" w:color="auto"/>
                        <w:right w:val="none" w:sz="0" w:space="0" w:color="auto"/>
                      </w:divBdr>
                      <w:divsChild>
                        <w:div w:id="24218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719710">
              <w:marLeft w:val="0"/>
              <w:marRight w:val="0"/>
              <w:marTop w:val="0"/>
              <w:marBottom w:val="0"/>
              <w:divBdr>
                <w:top w:val="none" w:sz="0" w:space="0" w:color="auto"/>
                <w:left w:val="none" w:sz="0" w:space="0" w:color="auto"/>
                <w:bottom w:val="none" w:sz="0" w:space="0" w:color="auto"/>
                <w:right w:val="none" w:sz="0" w:space="0" w:color="auto"/>
              </w:divBdr>
              <w:divsChild>
                <w:div w:id="546995131">
                  <w:marLeft w:val="0"/>
                  <w:marRight w:val="0"/>
                  <w:marTop w:val="0"/>
                  <w:marBottom w:val="0"/>
                  <w:divBdr>
                    <w:top w:val="none" w:sz="0" w:space="0" w:color="auto"/>
                    <w:left w:val="none" w:sz="0" w:space="0" w:color="auto"/>
                    <w:bottom w:val="none" w:sz="0" w:space="0" w:color="auto"/>
                    <w:right w:val="none" w:sz="0" w:space="0" w:color="auto"/>
                  </w:divBdr>
                  <w:divsChild>
                    <w:div w:id="108865092">
                      <w:marLeft w:val="0"/>
                      <w:marRight w:val="0"/>
                      <w:marTop w:val="0"/>
                      <w:marBottom w:val="0"/>
                      <w:divBdr>
                        <w:top w:val="none" w:sz="0" w:space="0" w:color="auto"/>
                        <w:left w:val="none" w:sz="0" w:space="0" w:color="auto"/>
                        <w:bottom w:val="none" w:sz="0" w:space="0" w:color="auto"/>
                        <w:right w:val="none" w:sz="0" w:space="0" w:color="auto"/>
                      </w:divBdr>
                      <w:divsChild>
                        <w:div w:id="239413935">
                          <w:marLeft w:val="0"/>
                          <w:marRight w:val="0"/>
                          <w:marTop w:val="0"/>
                          <w:marBottom w:val="0"/>
                          <w:divBdr>
                            <w:top w:val="none" w:sz="0" w:space="0" w:color="auto"/>
                            <w:left w:val="none" w:sz="0" w:space="0" w:color="auto"/>
                            <w:bottom w:val="none" w:sz="0" w:space="0" w:color="auto"/>
                            <w:right w:val="none" w:sz="0" w:space="0" w:color="auto"/>
                          </w:divBdr>
                          <w:divsChild>
                            <w:div w:id="1546915601">
                              <w:marLeft w:val="0"/>
                              <w:marRight w:val="0"/>
                              <w:marTop w:val="0"/>
                              <w:marBottom w:val="0"/>
                              <w:divBdr>
                                <w:top w:val="none" w:sz="0" w:space="0" w:color="auto"/>
                                <w:left w:val="none" w:sz="0" w:space="0" w:color="auto"/>
                                <w:bottom w:val="none" w:sz="0" w:space="0" w:color="auto"/>
                                <w:right w:val="none" w:sz="0" w:space="0" w:color="auto"/>
                              </w:divBdr>
                              <w:divsChild>
                                <w:div w:id="71377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416859">
              <w:marLeft w:val="0"/>
              <w:marRight w:val="0"/>
              <w:marTop w:val="0"/>
              <w:marBottom w:val="0"/>
              <w:divBdr>
                <w:top w:val="none" w:sz="0" w:space="0" w:color="auto"/>
                <w:left w:val="none" w:sz="0" w:space="0" w:color="auto"/>
                <w:bottom w:val="none" w:sz="0" w:space="0" w:color="auto"/>
                <w:right w:val="none" w:sz="0" w:space="0" w:color="auto"/>
              </w:divBdr>
              <w:divsChild>
                <w:div w:id="609550676">
                  <w:marLeft w:val="0"/>
                  <w:marRight w:val="0"/>
                  <w:marTop w:val="0"/>
                  <w:marBottom w:val="0"/>
                  <w:divBdr>
                    <w:top w:val="none" w:sz="0" w:space="0" w:color="auto"/>
                    <w:left w:val="none" w:sz="0" w:space="0" w:color="auto"/>
                    <w:bottom w:val="none" w:sz="0" w:space="0" w:color="auto"/>
                    <w:right w:val="none" w:sz="0" w:space="0" w:color="auto"/>
                  </w:divBdr>
                  <w:divsChild>
                    <w:div w:id="1547328880">
                      <w:marLeft w:val="0"/>
                      <w:marRight w:val="0"/>
                      <w:marTop w:val="0"/>
                      <w:marBottom w:val="0"/>
                      <w:divBdr>
                        <w:top w:val="none" w:sz="0" w:space="0" w:color="auto"/>
                        <w:left w:val="none" w:sz="0" w:space="0" w:color="auto"/>
                        <w:bottom w:val="none" w:sz="0" w:space="0" w:color="auto"/>
                        <w:right w:val="none" w:sz="0" w:space="0" w:color="auto"/>
                      </w:divBdr>
                      <w:divsChild>
                        <w:div w:id="1013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888965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2585424">
      <w:bodyDiv w:val="1"/>
      <w:marLeft w:val="0"/>
      <w:marRight w:val="0"/>
      <w:marTop w:val="0"/>
      <w:marBottom w:val="0"/>
      <w:divBdr>
        <w:top w:val="none" w:sz="0" w:space="0" w:color="auto"/>
        <w:left w:val="none" w:sz="0" w:space="0" w:color="auto"/>
        <w:bottom w:val="none" w:sz="0" w:space="0" w:color="auto"/>
        <w:right w:val="none" w:sz="0" w:space="0" w:color="auto"/>
      </w:divBdr>
      <w:divsChild>
        <w:div w:id="678388746">
          <w:marLeft w:val="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121663">
      <w:bodyDiv w:val="1"/>
      <w:marLeft w:val="0"/>
      <w:marRight w:val="0"/>
      <w:marTop w:val="0"/>
      <w:marBottom w:val="0"/>
      <w:divBdr>
        <w:top w:val="none" w:sz="0" w:space="0" w:color="auto"/>
        <w:left w:val="none" w:sz="0" w:space="0" w:color="auto"/>
        <w:bottom w:val="none" w:sz="0" w:space="0" w:color="auto"/>
        <w:right w:val="none" w:sz="0" w:space="0" w:color="auto"/>
      </w:divBdr>
      <w:divsChild>
        <w:div w:id="608200203">
          <w:marLeft w:val="0"/>
          <w:marRight w:val="0"/>
          <w:marTop w:val="0"/>
          <w:marBottom w:val="0"/>
          <w:divBdr>
            <w:top w:val="none" w:sz="0" w:space="0" w:color="auto"/>
            <w:left w:val="none" w:sz="0" w:space="0" w:color="auto"/>
            <w:bottom w:val="none" w:sz="0" w:space="0" w:color="auto"/>
            <w:right w:val="none" w:sz="0" w:space="0" w:color="auto"/>
          </w:divBdr>
        </w:div>
        <w:div w:id="1058673660">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379952">
      <w:bodyDiv w:val="1"/>
      <w:marLeft w:val="0"/>
      <w:marRight w:val="0"/>
      <w:marTop w:val="0"/>
      <w:marBottom w:val="0"/>
      <w:divBdr>
        <w:top w:val="none" w:sz="0" w:space="0" w:color="auto"/>
        <w:left w:val="none" w:sz="0" w:space="0" w:color="auto"/>
        <w:bottom w:val="none" w:sz="0" w:space="0" w:color="auto"/>
        <w:right w:val="none" w:sz="0" w:space="0" w:color="auto"/>
      </w:divBdr>
      <w:divsChild>
        <w:div w:id="810055748">
          <w:marLeft w:val="0"/>
          <w:marRight w:val="0"/>
          <w:marTop w:val="0"/>
          <w:marBottom w:val="0"/>
          <w:divBdr>
            <w:top w:val="none" w:sz="0" w:space="0" w:color="auto"/>
            <w:left w:val="none" w:sz="0" w:space="0" w:color="auto"/>
            <w:bottom w:val="none" w:sz="0" w:space="0" w:color="auto"/>
            <w:right w:val="none" w:sz="0" w:space="0" w:color="auto"/>
          </w:divBdr>
        </w:div>
        <w:div w:id="1764453727">
          <w:marLeft w:val="0"/>
          <w:marRight w:val="0"/>
          <w:marTop w:val="0"/>
          <w:marBottom w:val="0"/>
          <w:divBdr>
            <w:top w:val="none" w:sz="0" w:space="0" w:color="auto"/>
            <w:left w:val="none" w:sz="0" w:space="0" w:color="auto"/>
            <w:bottom w:val="none" w:sz="0" w:space="0" w:color="auto"/>
            <w:right w:val="none" w:sz="0" w:space="0" w:color="auto"/>
          </w:divBdr>
        </w:div>
        <w:div w:id="1873687018">
          <w:marLeft w:val="0"/>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4471247">
      <w:bodyDiv w:val="1"/>
      <w:marLeft w:val="0"/>
      <w:marRight w:val="0"/>
      <w:marTop w:val="0"/>
      <w:marBottom w:val="0"/>
      <w:divBdr>
        <w:top w:val="none" w:sz="0" w:space="0" w:color="auto"/>
        <w:left w:val="none" w:sz="0" w:space="0" w:color="auto"/>
        <w:bottom w:val="none" w:sz="0" w:space="0" w:color="auto"/>
        <w:right w:val="none" w:sz="0" w:space="0" w:color="auto"/>
      </w:divBdr>
      <w:divsChild>
        <w:div w:id="83496365">
          <w:marLeft w:val="0"/>
          <w:marRight w:val="0"/>
          <w:marTop w:val="0"/>
          <w:marBottom w:val="0"/>
          <w:divBdr>
            <w:top w:val="none" w:sz="0" w:space="0" w:color="auto"/>
            <w:left w:val="none" w:sz="0" w:space="0" w:color="auto"/>
            <w:bottom w:val="none" w:sz="0" w:space="0" w:color="auto"/>
            <w:right w:val="none" w:sz="0" w:space="0" w:color="auto"/>
          </w:divBdr>
        </w:div>
        <w:div w:id="319576833">
          <w:marLeft w:val="0"/>
          <w:marRight w:val="0"/>
          <w:marTop w:val="0"/>
          <w:marBottom w:val="0"/>
          <w:divBdr>
            <w:top w:val="none" w:sz="0" w:space="0" w:color="auto"/>
            <w:left w:val="none" w:sz="0" w:space="0" w:color="auto"/>
            <w:bottom w:val="none" w:sz="0" w:space="0" w:color="auto"/>
            <w:right w:val="none" w:sz="0" w:space="0" w:color="auto"/>
          </w:divBdr>
        </w:div>
        <w:div w:id="502234941">
          <w:marLeft w:val="0"/>
          <w:marRight w:val="0"/>
          <w:marTop w:val="0"/>
          <w:marBottom w:val="0"/>
          <w:divBdr>
            <w:top w:val="none" w:sz="0" w:space="0" w:color="auto"/>
            <w:left w:val="none" w:sz="0" w:space="0" w:color="auto"/>
            <w:bottom w:val="none" w:sz="0" w:space="0" w:color="auto"/>
            <w:right w:val="none" w:sz="0" w:space="0" w:color="auto"/>
          </w:divBdr>
        </w:div>
        <w:div w:id="736245446">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923266">
      <w:bodyDiv w:val="1"/>
      <w:marLeft w:val="0"/>
      <w:marRight w:val="0"/>
      <w:marTop w:val="0"/>
      <w:marBottom w:val="0"/>
      <w:divBdr>
        <w:top w:val="none" w:sz="0" w:space="0" w:color="auto"/>
        <w:left w:val="none" w:sz="0" w:space="0" w:color="auto"/>
        <w:bottom w:val="none" w:sz="0" w:space="0" w:color="auto"/>
        <w:right w:val="none" w:sz="0" w:space="0" w:color="auto"/>
      </w:divBdr>
      <w:divsChild>
        <w:div w:id="2024164469">
          <w:marLeft w:val="0"/>
          <w:marRight w:val="0"/>
          <w:marTop w:val="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713524">
      <w:bodyDiv w:val="1"/>
      <w:marLeft w:val="0"/>
      <w:marRight w:val="0"/>
      <w:marTop w:val="0"/>
      <w:marBottom w:val="0"/>
      <w:divBdr>
        <w:top w:val="none" w:sz="0" w:space="0" w:color="auto"/>
        <w:left w:val="none" w:sz="0" w:space="0" w:color="auto"/>
        <w:bottom w:val="none" w:sz="0" w:space="0" w:color="auto"/>
        <w:right w:val="none" w:sz="0" w:space="0" w:color="auto"/>
      </w:divBdr>
      <w:divsChild>
        <w:div w:id="119881926">
          <w:marLeft w:val="0"/>
          <w:marRight w:val="0"/>
          <w:marTop w:val="0"/>
          <w:marBottom w:val="0"/>
          <w:divBdr>
            <w:top w:val="none" w:sz="0" w:space="0" w:color="auto"/>
            <w:left w:val="none" w:sz="0" w:space="0" w:color="auto"/>
            <w:bottom w:val="none" w:sz="0" w:space="0" w:color="auto"/>
            <w:right w:val="none" w:sz="0" w:space="0" w:color="auto"/>
          </w:divBdr>
        </w:div>
        <w:div w:id="135073611">
          <w:marLeft w:val="0"/>
          <w:marRight w:val="0"/>
          <w:marTop w:val="0"/>
          <w:marBottom w:val="0"/>
          <w:divBdr>
            <w:top w:val="none" w:sz="0" w:space="0" w:color="auto"/>
            <w:left w:val="none" w:sz="0" w:space="0" w:color="auto"/>
            <w:bottom w:val="none" w:sz="0" w:space="0" w:color="auto"/>
            <w:right w:val="none" w:sz="0" w:space="0" w:color="auto"/>
          </w:divBdr>
        </w:div>
        <w:div w:id="430668883">
          <w:marLeft w:val="0"/>
          <w:marRight w:val="0"/>
          <w:marTop w:val="0"/>
          <w:marBottom w:val="0"/>
          <w:divBdr>
            <w:top w:val="none" w:sz="0" w:space="0" w:color="auto"/>
            <w:left w:val="none" w:sz="0" w:space="0" w:color="auto"/>
            <w:bottom w:val="none" w:sz="0" w:space="0" w:color="auto"/>
            <w:right w:val="none" w:sz="0" w:space="0" w:color="auto"/>
          </w:divBdr>
          <w:divsChild>
            <w:div w:id="127868699">
              <w:marLeft w:val="0"/>
              <w:marRight w:val="0"/>
              <w:marTop w:val="0"/>
              <w:marBottom w:val="0"/>
              <w:divBdr>
                <w:top w:val="none" w:sz="0" w:space="0" w:color="auto"/>
                <w:left w:val="none" w:sz="0" w:space="0" w:color="auto"/>
                <w:bottom w:val="none" w:sz="0" w:space="0" w:color="auto"/>
                <w:right w:val="none" w:sz="0" w:space="0" w:color="auto"/>
              </w:divBdr>
            </w:div>
            <w:div w:id="490799745">
              <w:marLeft w:val="0"/>
              <w:marRight w:val="0"/>
              <w:marTop w:val="0"/>
              <w:marBottom w:val="0"/>
              <w:divBdr>
                <w:top w:val="none" w:sz="0" w:space="0" w:color="auto"/>
                <w:left w:val="none" w:sz="0" w:space="0" w:color="auto"/>
                <w:bottom w:val="none" w:sz="0" w:space="0" w:color="auto"/>
                <w:right w:val="none" w:sz="0" w:space="0" w:color="auto"/>
              </w:divBdr>
            </w:div>
            <w:div w:id="718748296">
              <w:marLeft w:val="0"/>
              <w:marRight w:val="0"/>
              <w:marTop w:val="0"/>
              <w:marBottom w:val="0"/>
              <w:divBdr>
                <w:top w:val="none" w:sz="0" w:space="0" w:color="auto"/>
                <w:left w:val="none" w:sz="0" w:space="0" w:color="auto"/>
                <w:bottom w:val="none" w:sz="0" w:space="0" w:color="auto"/>
                <w:right w:val="none" w:sz="0" w:space="0" w:color="auto"/>
              </w:divBdr>
            </w:div>
            <w:div w:id="843206946">
              <w:marLeft w:val="0"/>
              <w:marRight w:val="0"/>
              <w:marTop w:val="0"/>
              <w:marBottom w:val="0"/>
              <w:divBdr>
                <w:top w:val="none" w:sz="0" w:space="0" w:color="auto"/>
                <w:left w:val="none" w:sz="0" w:space="0" w:color="auto"/>
                <w:bottom w:val="none" w:sz="0" w:space="0" w:color="auto"/>
                <w:right w:val="none" w:sz="0" w:space="0" w:color="auto"/>
              </w:divBdr>
            </w:div>
            <w:div w:id="1278685489">
              <w:marLeft w:val="0"/>
              <w:marRight w:val="0"/>
              <w:marTop w:val="0"/>
              <w:marBottom w:val="0"/>
              <w:divBdr>
                <w:top w:val="none" w:sz="0" w:space="0" w:color="auto"/>
                <w:left w:val="none" w:sz="0" w:space="0" w:color="auto"/>
                <w:bottom w:val="none" w:sz="0" w:space="0" w:color="auto"/>
                <w:right w:val="none" w:sz="0" w:space="0" w:color="auto"/>
              </w:divBdr>
            </w:div>
          </w:divsChild>
        </w:div>
        <w:div w:id="571740706">
          <w:marLeft w:val="0"/>
          <w:marRight w:val="0"/>
          <w:marTop w:val="0"/>
          <w:marBottom w:val="0"/>
          <w:divBdr>
            <w:top w:val="none" w:sz="0" w:space="0" w:color="auto"/>
            <w:left w:val="none" w:sz="0" w:space="0" w:color="auto"/>
            <w:bottom w:val="none" w:sz="0" w:space="0" w:color="auto"/>
            <w:right w:val="none" w:sz="0" w:space="0" w:color="auto"/>
          </w:divBdr>
        </w:div>
        <w:div w:id="795568474">
          <w:marLeft w:val="0"/>
          <w:marRight w:val="0"/>
          <w:marTop w:val="0"/>
          <w:marBottom w:val="0"/>
          <w:divBdr>
            <w:top w:val="none" w:sz="0" w:space="0" w:color="auto"/>
            <w:left w:val="none" w:sz="0" w:space="0" w:color="auto"/>
            <w:bottom w:val="none" w:sz="0" w:space="0" w:color="auto"/>
            <w:right w:val="none" w:sz="0" w:space="0" w:color="auto"/>
          </w:divBdr>
        </w:div>
        <w:div w:id="805046128">
          <w:marLeft w:val="0"/>
          <w:marRight w:val="0"/>
          <w:marTop w:val="0"/>
          <w:marBottom w:val="0"/>
          <w:divBdr>
            <w:top w:val="none" w:sz="0" w:space="0" w:color="auto"/>
            <w:left w:val="none" w:sz="0" w:space="0" w:color="auto"/>
            <w:bottom w:val="none" w:sz="0" w:space="0" w:color="auto"/>
            <w:right w:val="none" w:sz="0" w:space="0" w:color="auto"/>
          </w:divBdr>
        </w:div>
        <w:div w:id="870188446">
          <w:marLeft w:val="0"/>
          <w:marRight w:val="0"/>
          <w:marTop w:val="0"/>
          <w:marBottom w:val="0"/>
          <w:divBdr>
            <w:top w:val="none" w:sz="0" w:space="0" w:color="auto"/>
            <w:left w:val="none" w:sz="0" w:space="0" w:color="auto"/>
            <w:bottom w:val="none" w:sz="0" w:space="0" w:color="auto"/>
            <w:right w:val="none" w:sz="0" w:space="0" w:color="auto"/>
          </w:divBdr>
        </w:div>
        <w:div w:id="1194533940">
          <w:marLeft w:val="0"/>
          <w:marRight w:val="0"/>
          <w:marTop w:val="0"/>
          <w:marBottom w:val="0"/>
          <w:divBdr>
            <w:top w:val="none" w:sz="0" w:space="0" w:color="auto"/>
            <w:left w:val="none" w:sz="0" w:space="0" w:color="auto"/>
            <w:bottom w:val="none" w:sz="0" w:space="0" w:color="auto"/>
            <w:right w:val="none" w:sz="0" w:space="0" w:color="auto"/>
          </w:divBdr>
        </w:div>
        <w:div w:id="1487282451">
          <w:marLeft w:val="0"/>
          <w:marRight w:val="0"/>
          <w:marTop w:val="0"/>
          <w:marBottom w:val="0"/>
          <w:divBdr>
            <w:top w:val="none" w:sz="0" w:space="0" w:color="auto"/>
            <w:left w:val="none" w:sz="0" w:space="0" w:color="auto"/>
            <w:bottom w:val="none" w:sz="0" w:space="0" w:color="auto"/>
            <w:right w:val="none" w:sz="0" w:space="0" w:color="auto"/>
          </w:divBdr>
        </w:div>
        <w:div w:id="1709917258">
          <w:marLeft w:val="0"/>
          <w:marRight w:val="0"/>
          <w:marTop w:val="0"/>
          <w:marBottom w:val="0"/>
          <w:divBdr>
            <w:top w:val="none" w:sz="0" w:space="0" w:color="auto"/>
            <w:left w:val="none" w:sz="0" w:space="0" w:color="auto"/>
            <w:bottom w:val="none" w:sz="0" w:space="0" w:color="auto"/>
            <w:right w:val="none" w:sz="0" w:space="0" w:color="auto"/>
          </w:divBdr>
          <w:divsChild>
            <w:div w:id="1058474351">
              <w:marLeft w:val="0"/>
              <w:marRight w:val="0"/>
              <w:marTop w:val="0"/>
              <w:marBottom w:val="0"/>
              <w:divBdr>
                <w:top w:val="none" w:sz="0" w:space="0" w:color="auto"/>
                <w:left w:val="none" w:sz="0" w:space="0" w:color="auto"/>
                <w:bottom w:val="none" w:sz="0" w:space="0" w:color="auto"/>
                <w:right w:val="none" w:sz="0" w:space="0" w:color="auto"/>
              </w:divBdr>
            </w:div>
          </w:divsChild>
        </w:div>
        <w:div w:id="1772356673">
          <w:marLeft w:val="0"/>
          <w:marRight w:val="0"/>
          <w:marTop w:val="0"/>
          <w:marBottom w:val="0"/>
          <w:divBdr>
            <w:top w:val="none" w:sz="0" w:space="0" w:color="auto"/>
            <w:left w:val="none" w:sz="0" w:space="0" w:color="auto"/>
            <w:bottom w:val="none" w:sz="0" w:space="0" w:color="auto"/>
            <w:right w:val="none" w:sz="0" w:space="0" w:color="auto"/>
          </w:divBdr>
        </w:div>
        <w:div w:id="2011366101">
          <w:marLeft w:val="0"/>
          <w:marRight w:val="0"/>
          <w:marTop w:val="0"/>
          <w:marBottom w:val="0"/>
          <w:divBdr>
            <w:top w:val="none" w:sz="0" w:space="0" w:color="auto"/>
            <w:left w:val="none" w:sz="0" w:space="0" w:color="auto"/>
            <w:bottom w:val="none" w:sz="0" w:space="0" w:color="auto"/>
            <w:right w:val="none" w:sz="0" w:space="0" w:color="auto"/>
          </w:divBdr>
        </w:div>
        <w:div w:id="2145080877">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8602264">
      <w:bodyDiv w:val="1"/>
      <w:marLeft w:val="0"/>
      <w:marRight w:val="0"/>
      <w:marTop w:val="0"/>
      <w:marBottom w:val="0"/>
      <w:divBdr>
        <w:top w:val="none" w:sz="0" w:space="0" w:color="auto"/>
        <w:left w:val="none" w:sz="0" w:space="0" w:color="auto"/>
        <w:bottom w:val="none" w:sz="0" w:space="0" w:color="auto"/>
        <w:right w:val="none" w:sz="0" w:space="0" w:color="auto"/>
      </w:divBdr>
      <w:divsChild>
        <w:div w:id="2027244983">
          <w:marLeft w:val="0"/>
          <w:marRight w:val="0"/>
          <w:marTop w:val="0"/>
          <w:marBottom w:val="0"/>
          <w:divBdr>
            <w:top w:val="none" w:sz="0" w:space="0" w:color="auto"/>
            <w:left w:val="none" w:sz="0" w:space="0" w:color="auto"/>
            <w:bottom w:val="none" w:sz="0" w:space="0" w:color="auto"/>
            <w:right w:val="none" w:sz="0" w:space="0" w:color="auto"/>
          </w:divBdr>
        </w:div>
      </w:divsChild>
    </w:div>
    <w:div w:id="209088660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3208795">
      <w:bodyDiv w:val="1"/>
      <w:marLeft w:val="0"/>
      <w:marRight w:val="0"/>
      <w:marTop w:val="0"/>
      <w:marBottom w:val="0"/>
      <w:divBdr>
        <w:top w:val="none" w:sz="0" w:space="0" w:color="auto"/>
        <w:left w:val="none" w:sz="0" w:space="0" w:color="auto"/>
        <w:bottom w:val="none" w:sz="0" w:space="0" w:color="auto"/>
        <w:right w:val="none" w:sz="0" w:space="0" w:color="auto"/>
      </w:divBdr>
      <w:divsChild>
        <w:div w:id="2047102188">
          <w:marLeft w:val="0"/>
          <w:marRight w:val="0"/>
          <w:marTop w:val="0"/>
          <w:marBottom w:val="0"/>
          <w:divBdr>
            <w:top w:val="none" w:sz="0" w:space="0" w:color="auto"/>
            <w:left w:val="none" w:sz="0" w:space="0" w:color="auto"/>
            <w:bottom w:val="none" w:sz="0" w:space="0" w:color="auto"/>
            <w:right w:val="none" w:sz="0" w:space="0" w:color="auto"/>
          </w:divBdr>
        </w:div>
        <w:div w:id="899092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5AIRPNAIUNRU-1830940522-9351</_dlc_DocId>
    <_dlc_DocIdUrl xmlns="71c5aaf6-e6ce-465b-b873-5148d2a4c105">
      <Url>https://nokia.sharepoint.com/sites/c5g/5gradio/_layouts/15/DocIdRedir.aspx?ID=5AIRPNAIUNRU-1830940522-9351</Url>
      <Description>5AIRPNAIUNRU-1830940522-9351</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2013DAE-CD74-48E8-9441-8894B55AFEBE}">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babf6ce-2443-438c-9946-ecc878e7654a"/>
    <ds:schemaRef ds:uri="95d2e41d-1f11-4347-bb1c-11d6a32975dd"/>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5224</TotalTime>
  <Pages>8</Pages>
  <Words>2882</Words>
  <Characters>15728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197</cp:revision>
  <cp:lastPrinted>2016-06-20T11:35:00Z</cp:lastPrinted>
  <dcterms:created xsi:type="dcterms:W3CDTF">2021-07-26T09:37:00Z</dcterms:created>
  <dcterms:modified xsi:type="dcterms:W3CDTF">2021-10-01T13:05:00Z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19e80264-558a-4452-9e8c-5cd551129081</vt:lpwstr>
  </property>
</Properties>
</file>